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CA4F0" w14:textId="77777777" w:rsidR="001E0BB7" w:rsidRPr="00E0661F" w:rsidRDefault="001E0BB7" w:rsidP="001E0BB7">
      <w:pPr>
        <w:spacing w:after="0" w:line="240" w:lineRule="auto"/>
        <w:jc w:val="center"/>
        <w:rPr>
          <w:rFonts w:ascii="Times New Roman" w:eastAsia="Times New Roman" w:hAnsi="Times New Roman" w:cs="Times New Roman"/>
          <w:b/>
          <w:bCs/>
          <w:color w:val="0000FF"/>
          <w:sz w:val="24"/>
          <w:szCs w:val="24"/>
        </w:rPr>
      </w:pPr>
      <w:r w:rsidRPr="00E0661F">
        <w:rPr>
          <w:rFonts w:ascii="Times New Roman" w:eastAsia="Times New Roman" w:hAnsi="Times New Roman" w:cs="Times New Roman"/>
          <w:b/>
          <w:bCs/>
          <w:color w:val="0000FF"/>
          <w:sz w:val="24"/>
          <w:szCs w:val="24"/>
        </w:rPr>
        <w:t>City of White House</w:t>
      </w:r>
    </w:p>
    <w:p w14:paraId="78906FBD" w14:textId="77777777" w:rsidR="001E0BB7" w:rsidRPr="00E0661F" w:rsidRDefault="001E0BB7" w:rsidP="001E0BB7">
      <w:pPr>
        <w:spacing w:after="0" w:line="240" w:lineRule="auto"/>
        <w:jc w:val="center"/>
        <w:rPr>
          <w:rFonts w:ascii="Times New Roman" w:eastAsia="Times New Roman" w:hAnsi="Times New Roman" w:cs="Times New Roman"/>
          <w:b/>
          <w:bCs/>
          <w:color w:val="0000FF"/>
          <w:sz w:val="24"/>
          <w:szCs w:val="24"/>
        </w:rPr>
      </w:pPr>
      <w:r w:rsidRPr="00E0661F">
        <w:rPr>
          <w:rFonts w:ascii="Times New Roman" w:eastAsia="Times New Roman" w:hAnsi="Times New Roman" w:cs="Times New Roman"/>
          <w:b/>
          <w:bCs/>
          <w:color w:val="0000FF"/>
          <w:sz w:val="24"/>
          <w:szCs w:val="24"/>
        </w:rPr>
        <w:t>Municipal Board of Zoning Appeals</w:t>
      </w:r>
    </w:p>
    <w:p w14:paraId="581B9CDF" w14:textId="1CD0B4BD" w:rsidR="001E0BB7" w:rsidRPr="00E0661F" w:rsidRDefault="001E0BB7" w:rsidP="001E0BB7">
      <w:pPr>
        <w:spacing w:after="0" w:line="240" w:lineRule="auto"/>
        <w:jc w:val="center"/>
        <w:rPr>
          <w:rFonts w:ascii="Times New Roman" w:eastAsia="Times New Roman" w:hAnsi="Times New Roman" w:cs="Times New Roman"/>
          <w:b/>
          <w:bCs/>
          <w:sz w:val="24"/>
          <w:szCs w:val="24"/>
        </w:rPr>
      </w:pPr>
      <w:r w:rsidRPr="00E0661F">
        <w:rPr>
          <w:rFonts w:ascii="Times New Roman" w:eastAsia="Times New Roman" w:hAnsi="Times New Roman" w:cs="Times New Roman"/>
          <w:b/>
          <w:bCs/>
          <w:sz w:val="24"/>
          <w:szCs w:val="24"/>
        </w:rPr>
        <w:t>Tuesday</w:t>
      </w:r>
      <w:r w:rsidR="001263DE">
        <w:rPr>
          <w:rFonts w:ascii="Times New Roman" w:eastAsia="Times New Roman" w:hAnsi="Times New Roman" w:cs="Times New Roman"/>
          <w:b/>
          <w:bCs/>
          <w:sz w:val="24"/>
          <w:szCs w:val="24"/>
        </w:rPr>
        <w:t xml:space="preserve">, May 17, 2022 </w:t>
      </w:r>
    </w:p>
    <w:p w14:paraId="365DF08D" w14:textId="77777777" w:rsidR="001E0BB7" w:rsidRPr="00E0661F" w:rsidRDefault="001E0BB7" w:rsidP="001E0BB7">
      <w:pPr>
        <w:spacing w:after="0" w:line="240" w:lineRule="auto"/>
        <w:jc w:val="center"/>
        <w:rPr>
          <w:rFonts w:ascii="Times New Roman" w:eastAsia="Times New Roman" w:hAnsi="Times New Roman" w:cs="Times New Roman"/>
          <w:b/>
          <w:bCs/>
          <w:sz w:val="24"/>
          <w:szCs w:val="24"/>
        </w:rPr>
      </w:pPr>
      <w:r w:rsidRPr="00E0661F">
        <w:rPr>
          <w:rFonts w:ascii="Times New Roman" w:eastAsia="Times New Roman" w:hAnsi="Times New Roman" w:cs="Times New Roman"/>
          <w:b/>
          <w:bCs/>
          <w:sz w:val="24"/>
          <w:szCs w:val="24"/>
        </w:rPr>
        <w:t>7:00 p.m.</w:t>
      </w:r>
    </w:p>
    <w:p w14:paraId="65FFEB7C" w14:textId="7BB8D758" w:rsidR="001E0BB7" w:rsidRDefault="001E0BB7" w:rsidP="001E0BB7">
      <w:pPr>
        <w:spacing w:after="0" w:line="240" w:lineRule="auto"/>
        <w:rPr>
          <w:rFonts w:ascii="Times New Roman" w:eastAsia="Times New Roman" w:hAnsi="Times New Roman" w:cs="Times New Roman"/>
          <w:iCs/>
          <w:sz w:val="24"/>
          <w:szCs w:val="24"/>
        </w:rPr>
      </w:pPr>
    </w:p>
    <w:p w14:paraId="7D2A5030" w14:textId="1FA6ED6C" w:rsidR="001E0BB7" w:rsidRDefault="001E0BB7" w:rsidP="001E0BB7">
      <w:pPr>
        <w:spacing w:after="0" w:line="240" w:lineRule="auto"/>
        <w:jc w:val="center"/>
        <w:rPr>
          <w:rFonts w:ascii="Times New Roman" w:eastAsia="Times New Roman" w:hAnsi="Times New Roman" w:cs="Times New Roman"/>
          <w:b/>
          <w:bCs/>
          <w:sz w:val="24"/>
          <w:szCs w:val="24"/>
        </w:rPr>
      </w:pPr>
      <w:r w:rsidRPr="001E0BB7">
        <w:rPr>
          <w:rFonts w:ascii="Times New Roman" w:eastAsia="Times New Roman" w:hAnsi="Times New Roman" w:cs="Times New Roman"/>
          <w:b/>
          <w:bCs/>
          <w:sz w:val="24"/>
          <w:szCs w:val="24"/>
        </w:rPr>
        <w:t>STAFF RECOMMENDATION REPORT</w:t>
      </w:r>
    </w:p>
    <w:p w14:paraId="23D084EA" w14:textId="77777777" w:rsidR="001E0BB7" w:rsidRPr="00E0661F" w:rsidRDefault="001E0BB7" w:rsidP="001E0BB7">
      <w:pPr>
        <w:spacing w:after="0" w:line="240" w:lineRule="auto"/>
        <w:rPr>
          <w:rFonts w:ascii="Times New Roman" w:eastAsia="Times New Roman" w:hAnsi="Times New Roman" w:cs="Times New Roman"/>
          <w:b/>
          <w:bCs/>
          <w:color w:val="FF0000"/>
          <w:sz w:val="24"/>
          <w:szCs w:val="24"/>
        </w:rPr>
      </w:pPr>
    </w:p>
    <w:p w14:paraId="4924F653" w14:textId="3C127DDB" w:rsidR="009F5A88" w:rsidRDefault="00820F20" w:rsidP="009F5A88">
      <w:pPr>
        <w:spacing w:after="0" w:line="240" w:lineRule="auto"/>
        <w:ind w:left="1440" w:hanging="1440"/>
        <w:rPr>
          <w:rFonts w:ascii="Times New Roman" w:eastAsia="Times New Roman" w:hAnsi="Times New Roman" w:cs="Times New Roman"/>
          <w:sz w:val="24"/>
          <w:szCs w:val="24"/>
        </w:rPr>
      </w:pPr>
      <w:r w:rsidRPr="001263DE">
        <w:rPr>
          <w:rFonts w:ascii="Times New Roman" w:eastAsia="Times New Roman" w:hAnsi="Times New Roman" w:cs="Times New Roman"/>
          <w:b/>
          <w:sz w:val="24"/>
          <w:szCs w:val="24"/>
        </w:rPr>
        <w:t xml:space="preserve">Item #1 </w:t>
      </w:r>
      <w:r w:rsidR="001263DE" w:rsidRPr="001263DE">
        <w:rPr>
          <w:rFonts w:ascii="Times New Roman" w:eastAsia="Times New Roman" w:hAnsi="Times New Roman" w:cs="Times New Roman"/>
          <w:b/>
          <w:sz w:val="24"/>
          <w:szCs w:val="24"/>
        </w:rPr>
        <w:tab/>
      </w:r>
      <w:r w:rsidR="009F5A88">
        <w:rPr>
          <w:rFonts w:ascii="Times New Roman" w:eastAsia="Times New Roman" w:hAnsi="Times New Roman" w:cs="Times New Roman"/>
          <w:b/>
          <w:sz w:val="24"/>
          <w:szCs w:val="24"/>
          <w:u w:val="single"/>
        </w:rPr>
        <w:t>Joseph and Jenna Mayhew</w:t>
      </w:r>
      <w:r w:rsidR="009F5A88" w:rsidRPr="007054DF">
        <w:rPr>
          <w:rFonts w:ascii="Times New Roman" w:eastAsia="Times New Roman" w:hAnsi="Times New Roman" w:cs="Times New Roman"/>
          <w:b/>
          <w:sz w:val="24"/>
          <w:szCs w:val="24"/>
          <w:u w:val="single"/>
        </w:rPr>
        <w:t>:</w:t>
      </w:r>
      <w:r w:rsidR="009F5A88" w:rsidRPr="007054DF">
        <w:rPr>
          <w:rFonts w:ascii="Times New Roman" w:eastAsia="Times New Roman" w:hAnsi="Times New Roman" w:cs="Times New Roman"/>
          <w:sz w:val="24"/>
          <w:szCs w:val="24"/>
        </w:rPr>
        <w:t xml:space="preserve"> Requests a</w:t>
      </w:r>
      <w:r w:rsidR="009F5A88">
        <w:rPr>
          <w:rFonts w:ascii="Times New Roman" w:eastAsia="Times New Roman" w:hAnsi="Times New Roman" w:cs="Times New Roman"/>
          <w:sz w:val="24"/>
          <w:szCs w:val="24"/>
        </w:rPr>
        <w:t xml:space="preserve"> special exception to allow an accessory residential family dwelling unit. Property is zoned R-20, Low Density Residential. Property is referenced as Sumner County Tax Map 077J, Group D, Parcel 012.00 and is located at 100 Edwards Court. </w:t>
      </w:r>
    </w:p>
    <w:p w14:paraId="165B88C1" w14:textId="509A0EC8" w:rsidR="00820F20" w:rsidRDefault="00820F20" w:rsidP="009F5A88">
      <w:pPr>
        <w:spacing w:after="0" w:line="240" w:lineRule="auto"/>
        <w:ind w:left="1440" w:hanging="1440"/>
        <w:rPr>
          <w:rFonts w:ascii="Times New Roman" w:eastAsia="Times New Roman" w:hAnsi="Times New Roman" w:cs="Times New Roman"/>
          <w:sz w:val="24"/>
          <w:szCs w:val="24"/>
        </w:rPr>
      </w:pPr>
    </w:p>
    <w:p w14:paraId="4BF28A08" w14:textId="77777777" w:rsidR="00820F20" w:rsidRPr="002F3CA0" w:rsidRDefault="00820F20" w:rsidP="00820F20">
      <w:pPr>
        <w:spacing w:after="0" w:line="240" w:lineRule="auto"/>
        <w:ind w:left="1440" w:hanging="1440"/>
        <w:rPr>
          <w:rFonts w:ascii="Times New Roman" w:eastAsia="Times New Roman" w:hAnsi="Times New Roman" w:cs="Times New Roman"/>
          <w:sz w:val="24"/>
          <w:szCs w:val="24"/>
        </w:rPr>
      </w:pPr>
      <w:r w:rsidRPr="001263DE">
        <w:rPr>
          <w:rFonts w:ascii="Times New Roman" w:eastAsia="Times New Roman" w:hAnsi="Times New Roman" w:cs="Times New Roman"/>
          <w:b/>
          <w:bCs/>
          <w:sz w:val="24"/>
          <w:szCs w:val="24"/>
        </w:rPr>
        <w:t>Item #2</w:t>
      </w:r>
      <w:r w:rsidRPr="001263DE">
        <w:rPr>
          <w:rFonts w:ascii="Times New Roman" w:eastAsia="Times New Roman" w:hAnsi="Times New Roman" w:cs="Times New Roman"/>
          <w:b/>
          <w:bCs/>
          <w:sz w:val="24"/>
          <w:szCs w:val="24"/>
        </w:rPr>
        <w:tab/>
      </w:r>
      <w:r w:rsidRPr="00820F20">
        <w:rPr>
          <w:rFonts w:ascii="Times New Roman" w:eastAsia="Times New Roman" w:hAnsi="Times New Roman" w:cs="Times New Roman"/>
          <w:b/>
          <w:bCs/>
          <w:sz w:val="24"/>
          <w:szCs w:val="24"/>
          <w:u w:val="single"/>
        </w:rPr>
        <w:t>April Carnal:</w:t>
      </w:r>
      <w:r>
        <w:rPr>
          <w:rFonts w:ascii="Times New Roman" w:eastAsia="Times New Roman" w:hAnsi="Times New Roman" w:cs="Times New Roman"/>
          <w:sz w:val="24"/>
          <w:szCs w:val="24"/>
        </w:rPr>
        <w:t xml:space="preserve"> Requests a special exception to allow an accessory residential family dwelling unit. Property is zoned R-20, Low Density Residential. Property is referenced as Sumner County Tax Map 077J, Group C, 009.00 and is located at 209 Hobbs Drive.  </w:t>
      </w:r>
    </w:p>
    <w:p w14:paraId="4135F11D" w14:textId="1F4B3E6A" w:rsidR="00820F20" w:rsidRDefault="00820F20" w:rsidP="009F5A88">
      <w:pPr>
        <w:spacing w:after="0" w:line="240" w:lineRule="auto"/>
        <w:ind w:left="1440" w:hanging="1440"/>
        <w:rPr>
          <w:rFonts w:ascii="Times New Roman" w:eastAsia="Times New Roman" w:hAnsi="Times New Roman" w:cs="Times New Roman"/>
          <w:sz w:val="24"/>
          <w:szCs w:val="24"/>
        </w:rPr>
      </w:pPr>
    </w:p>
    <w:p w14:paraId="2B8AF9B7" w14:textId="77777777" w:rsidR="009F5A88" w:rsidRDefault="009F5A88" w:rsidP="009F5A88">
      <w:pPr>
        <w:spacing w:after="0" w:line="240" w:lineRule="auto"/>
        <w:ind w:left="1440" w:hanging="1440"/>
        <w:rPr>
          <w:rFonts w:ascii="Times New Roman" w:eastAsia="Times New Roman" w:hAnsi="Times New Roman" w:cs="Times New Roman"/>
          <w:sz w:val="24"/>
          <w:szCs w:val="24"/>
        </w:rPr>
      </w:pPr>
    </w:p>
    <w:p w14:paraId="354326CB" w14:textId="1D933F1C" w:rsidR="000022C6" w:rsidRPr="00CE7F9E" w:rsidRDefault="001E0BB7" w:rsidP="00CE7F9E">
      <w:pPr>
        <w:tabs>
          <w:tab w:val="left" w:pos="864"/>
        </w:tabs>
        <w:spacing w:line="240" w:lineRule="exact"/>
        <w:jc w:val="both"/>
        <w:rPr>
          <w:rFonts w:ascii="Times New Roman" w:eastAsia="Times New Roman" w:hAnsi="Times New Roman" w:cs="Times New Roman"/>
          <w:b/>
          <w:sz w:val="28"/>
          <w:szCs w:val="28"/>
        </w:rPr>
      </w:pPr>
      <w:r w:rsidRPr="00B557AB">
        <w:rPr>
          <w:rFonts w:ascii="Times New Roman" w:eastAsia="Times New Roman" w:hAnsi="Times New Roman" w:cs="Times New Roman"/>
          <w:b/>
          <w:sz w:val="28"/>
          <w:szCs w:val="28"/>
          <w:highlight w:val="yellow"/>
        </w:rPr>
        <w:t>STAFF NOTES:</w:t>
      </w:r>
      <w:r w:rsidR="005C1461" w:rsidRPr="00B557AB">
        <w:rPr>
          <w:rFonts w:ascii="Times New Roman" w:eastAsia="Times New Roman" w:hAnsi="Times New Roman" w:cs="Times New Roman"/>
          <w:b/>
          <w:sz w:val="28"/>
          <w:szCs w:val="28"/>
          <w:highlight w:val="yellow"/>
        </w:rPr>
        <w:t xml:space="preserve">  I combined my staff comments to reflect both of the agenda items, because both are requests for accessory residential family dwelling units.</w:t>
      </w:r>
    </w:p>
    <w:p w14:paraId="259B0AC3" w14:textId="2B6DA565" w:rsidR="000022C6" w:rsidRDefault="000022C6" w:rsidP="001E0BB7">
      <w:pPr>
        <w:tabs>
          <w:tab w:val="left" w:pos="720"/>
        </w:tabs>
        <w:spacing w:after="0" w:line="240" w:lineRule="exact"/>
        <w:rPr>
          <w:rFonts w:ascii="Times New Roman" w:eastAsia="Times New Roman" w:hAnsi="Times New Roman" w:cs="Times New Roman"/>
          <w:sz w:val="24"/>
          <w:szCs w:val="20"/>
        </w:rPr>
      </w:pPr>
      <w:r w:rsidRPr="00B557AB">
        <w:rPr>
          <w:rFonts w:ascii="Times New Roman" w:eastAsia="Times New Roman" w:hAnsi="Times New Roman" w:cs="Times New Roman"/>
          <w:sz w:val="24"/>
          <w:szCs w:val="20"/>
          <w:highlight w:val="yellow"/>
        </w:rPr>
        <w:t>The applicant</w:t>
      </w:r>
      <w:r w:rsidR="00820F20" w:rsidRPr="00B557AB">
        <w:rPr>
          <w:rFonts w:ascii="Times New Roman" w:eastAsia="Times New Roman" w:hAnsi="Times New Roman" w:cs="Times New Roman"/>
          <w:sz w:val="24"/>
          <w:szCs w:val="20"/>
          <w:highlight w:val="yellow"/>
        </w:rPr>
        <w:t>s</w:t>
      </w:r>
      <w:r w:rsidRPr="00B557AB">
        <w:rPr>
          <w:rFonts w:ascii="Times New Roman" w:eastAsia="Times New Roman" w:hAnsi="Times New Roman" w:cs="Times New Roman"/>
          <w:sz w:val="24"/>
          <w:szCs w:val="20"/>
          <w:highlight w:val="yellow"/>
        </w:rPr>
        <w:t xml:space="preserve"> </w:t>
      </w:r>
      <w:r w:rsidR="005C1461" w:rsidRPr="00B557AB">
        <w:rPr>
          <w:rFonts w:ascii="Times New Roman" w:eastAsia="Times New Roman" w:hAnsi="Times New Roman" w:cs="Times New Roman"/>
          <w:sz w:val="24"/>
          <w:szCs w:val="20"/>
          <w:highlight w:val="yellow"/>
        </w:rPr>
        <w:t xml:space="preserve">for Edwards Court and Hobbs Drive </w:t>
      </w:r>
      <w:r w:rsidRPr="00B557AB">
        <w:rPr>
          <w:rFonts w:ascii="Times New Roman" w:eastAsia="Times New Roman" w:hAnsi="Times New Roman" w:cs="Times New Roman"/>
          <w:sz w:val="24"/>
          <w:szCs w:val="20"/>
          <w:highlight w:val="yellow"/>
        </w:rPr>
        <w:t xml:space="preserve">submitted information </w:t>
      </w:r>
      <w:r w:rsidR="00A927F8" w:rsidRPr="00B557AB">
        <w:rPr>
          <w:rFonts w:ascii="Times New Roman" w:eastAsia="Times New Roman" w:hAnsi="Times New Roman" w:cs="Times New Roman"/>
          <w:sz w:val="24"/>
          <w:szCs w:val="20"/>
          <w:highlight w:val="yellow"/>
        </w:rPr>
        <w:t xml:space="preserve">detailing the </w:t>
      </w:r>
      <w:r w:rsidRPr="00B557AB">
        <w:rPr>
          <w:rFonts w:ascii="Times New Roman" w:eastAsia="Times New Roman" w:hAnsi="Times New Roman" w:cs="Times New Roman"/>
          <w:sz w:val="24"/>
          <w:szCs w:val="20"/>
          <w:highlight w:val="yellow"/>
        </w:rPr>
        <w:t>location of the</w:t>
      </w:r>
      <w:r w:rsidR="003520D1" w:rsidRPr="00B557AB">
        <w:rPr>
          <w:rFonts w:ascii="Times New Roman" w:eastAsia="Times New Roman" w:hAnsi="Times New Roman" w:cs="Times New Roman"/>
          <w:sz w:val="24"/>
          <w:szCs w:val="20"/>
          <w:highlight w:val="yellow"/>
        </w:rPr>
        <w:t xml:space="preserve"> proposed</w:t>
      </w:r>
      <w:r w:rsidRPr="00B557AB">
        <w:rPr>
          <w:rFonts w:ascii="Times New Roman" w:eastAsia="Times New Roman" w:hAnsi="Times New Roman" w:cs="Times New Roman"/>
          <w:sz w:val="24"/>
          <w:szCs w:val="20"/>
          <w:highlight w:val="yellow"/>
        </w:rPr>
        <w:t xml:space="preserve"> building addition and</w:t>
      </w:r>
      <w:r w:rsidR="00A927F8" w:rsidRPr="00B557AB">
        <w:rPr>
          <w:rFonts w:ascii="Times New Roman" w:eastAsia="Times New Roman" w:hAnsi="Times New Roman" w:cs="Times New Roman"/>
          <w:sz w:val="24"/>
          <w:szCs w:val="20"/>
          <w:highlight w:val="yellow"/>
        </w:rPr>
        <w:t xml:space="preserve"> the intention for the</w:t>
      </w:r>
      <w:r w:rsidR="003520D1" w:rsidRPr="00B557AB">
        <w:rPr>
          <w:rFonts w:ascii="Times New Roman" w:eastAsia="Times New Roman" w:hAnsi="Times New Roman" w:cs="Times New Roman"/>
          <w:sz w:val="24"/>
          <w:szCs w:val="20"/>
          <w:highlight w:val="yellow"/>
        </w:rPr>
        <w:t xml:space="preserve"> </w:t>
      </w:r>
      <w:r w:rsidR="00A927F8" w:rsidRPr="00B557AB">
        <w:rPr>
          <w:rFonts w:ascii="Times New Roman" w:eastAsia="Times New Roman" w:hAnsi="Times New Roman" w:cs="Times New Roman"/>
          <w:sz w:val="24"/>
          <w:szCs w:val="20"/>
          <w:highlight w:val="yellow"/>
        </w:rPr>
        <w:t>accessory dwelling unit to be used for a family member.</w:t>
      </w:r>
      <w:r w:rsidRPr="00B557AB">
        <w:rPr>
          <w:rFonts w:ascii="Times New Roman" w:eastAsia="Times New Roman" w:hAnsi="Times New Roman" w:cs="Times New Roman"/>
          <w:sz w:val="24"/>
          <w:szCs w:val="20"/>
          <w:highlight w:val="yellow"/>
        </w:rPr>
        <w:t xml:space="preserve">  </w:t>
      </w:r>
      <w:r w:rsidR="005C1461" w:rsidRPr="00B557AB">
        <w:rPr>
          <w:rFonts w:ascii="Times New Roman" w:eastAsia="Times New Roman" w:hAnsi="Times New Roman" w:cs="Times New Roman"/>
          <w:sz w:val="24"/>
          <w:szCs w:val="20"/>
          <w:highlight w:val="yellow"/>
        </w:rPr>
        <w:t xml:space="preserve">Both </w:t>
      </w:r>
      <w:r w:rsidRPr="00B557AB">
        <w:rPr>
          <w:rFonts w:ascii="Times New Roman" w:eastAsia="Times New Roman" w:hAnsi="Times New Roman" w:cs="Times New Roman"/>
          <w:sz w:val="24"/>
          <w:szCs w:val="20"/>
          <w:highlight w:val="yellow"/>
        </w:rPr>
        <w:t>proper</w:t>
      </w:r>
      <w:r w:rsidR="005C1461" w:rsidRPr="00B557AB">
        <w:rPr>
          <w:rFonts w:ascii="Times New Roman" w:eastAsia="Times New Roman" w:hAnsi="Times New Roman" w:cs="Times New Roman"/>
          <w:sz w:val="24"/>
          <w:szCs w:val="20"/>
          <w:highlight w:val="yellow"/>
        </w:rPr>
        <w:t xml:space="preserve">ties are </w:t>
      </w:r>
      <w:r w:rsidRPr="00B557AB">
        <w:rPr>
          <w:rFonts w:ascii="Times New Roman" w:eastAsia="Times New Roman" w:hAnsi="Times New Roman" w:cs="Times New Roman"/>
          <w:sz w:val="24"/>
          <w:szCs w:val="20"/>
          <w:highlight w:val="yellow"/>
        </w:rPr>
        <w:t xml:space="preserve">zoned R-20, Low Density Residential which permits </w:t>
      </w:r>
      <w:r w:rsidR="003520D1" w:rsidRPr="00B557AB">
        <w:rPr>
          <w:rFonts w:ascii="Times New Roman" w:eastAsia="Times New Roman" w:hAnsi="Times New Roman" w:cs="Times New Roman"/>
          <w:sz w:val="24"/>
          <w:szCs w:val="20"/>
          <w:highlight w:val="yellow"/>
        </w:rPr>
        <w:t>an</w:t>
      </w:r>
      <w:r w:rsidRPr="00B557AB">
        <w:rPr>
          <w:rFonts w:ascii="Times New Roman" w:eastAsia="Times New Roman" w:hAnsi="Times New Roman" w:cs="Times New Roman"/>
          <w:sz w:val="24"/>
          <w:szCs w:val="20"/>
          <w:highlight w:val="yellow"/>
        </w:rPr>
        <w:t xml:space="preserve"> accessory family dwelling unit </w:t>
      </w:r>
      <w:r w:rsidR="00FB6119" w:rsidRPr="00B557AB">
        <w:rPr>
          <w:rFonts w:ascii="Times New Roman" w:eastAsia="Times New Roman" w:hAnsi="Times New Roman" w:cs="Times New Roman"/>
          <w:sz w:val="24"/>
          <w:szCs w:val="20"/>
          <w:highlight w:val="yellow"/>
        </w:rPr>
        <w:t>through the</w:t>
      </w:r>
      <w:r w:rsidRPr="00B557AB">
        <w:rPr>
          <w:rFonts w:ascii="Times New Roman" w:eastAsia="Times New Roman" w:hAnsi="Times New Roman" w:cs="Times New Roman"/>
          <w:sz w:val="24"/>
          <w:szCs w:val="20"/>
          <w:highlight w:val="yellow"/>
        </w:rPr>
        <w:t xml:space="preserve"> Board of Zoning Appeals special exception review process.  </w:t>
      </w:r>
      <w:r w:rsidR="00EC4595" w:rsidRPr="00B557AB">
        <w:rPr>
          <w:rFonts w:ascii="Times New Roman" w:eastAsia="Times New Roman" w:hAnsi="Times New Roman" w:cs="Times New Roman"/>
          <w:sz w:val="24"/>
          <w:szCs w:val="20"/>
          <w:highlight w:val="yellow"/>
        </w:rPr>
        <w:t>The proposed accessory dwelling unit</w:t>
      </w:r>
      <w:r w:rsidR="00820F20" w:rsidRPr="00B557AB">
        <w:rPr>
          <w:rFonts w:ascii="Times New Roman" w:eastAsia="Times New Roman" w:hAnsi="Times New Roman" w:cs="Times New Roman"/>
          <w:sz w:val="24"/>
          <w:szCs w:val="20"/>
          <w:highlight w:val="yellow"/>
        </w:rPr>
        <w:t xml:space="preserve"> on Hobbs</w:t>
      </w:r>
      <w:r w:rsidR="00EC4595" w:rsidRPr="00B557AB">
        <w:rPr>
          <w:rFonts w:ascii="Times New Roman" w:eastAsia="Times New Roman" w:hAnsi="Times New Roman" w:cs="Times New Roman"/>
          <w:sz w:val="24"/>
          <w:szCs w:val="20"/>
          <w:highlight w:val="yellow"/>
        </w:rPr>
        <w:t xml:space="preserve"> is </w:t>
      </w:r>
      <w:r w:rsidR="00A927F8" w:rsidRPr="00B557AB">
        <w:rPr>
          <w:rFonts w:ascii="Times New Roman" w:eastAsia="Times New Roman" w:hAnsi="Times New Roman" w:cs="Times New Roman"/>
          <w:sz w:val="24"/>
          <w:szCs w:val="20"/>
          <w:highlight w:val="yellow"/>
        </w:rPr>
        <w:t xml:space="preserve">proposed to be constructed </w:t>
      </w:r>
      <w:r w:rsidR="00EC4595" w:rsidRPr="00B557AB">
        <w:rPr>
          <w:rFonts w:ascii="Times New Roman" w:eastAsia="Times New Roman" w:hAnsi="Times New Roman" w:cs="Times New Roman"/>
          <w:sz w:val="24"/>
          <w:szCs w:val="20"/>
          <w:highlight w:val="yellow"/>
        </w:rPr>
        <w:t xml:space="preserve">on the back of the existing house and will share </w:t>
      </w:r>
      <w:r w:rsidR="00FB6119" w:rsidRPr="00B557AB">
        <w:rPr>
          <w:rFonts w:ascii="Times New Roman" w:eastAsia="Times New Roman" w:hAnsi="Times New Roman" w:cs="Times New Roman"/>
          <w:sz w:val="24"/>
          <w:szCs w:val="20"/>
          <w:highlight w:val="yellow"/>
        </w:rPr>
        <w:t xml:space="preserve">the </w:t>
      </w:r>
      <w:r w:rsidR="00EC4595" w:rsidRPr="00B557AB">
        <w:rPr>
          <w:rFonts w:ascii="Times New Roman" w:eastAsia="Times New Roman" w:hAnsi="Times New Roman" w:cs="Times New Roman"/>
          <w:sz w:val="24"/>
          <w:szCs w:val="20"/>
          <w:highlight w:val="yellow"/>
        </w:rPr>
        <w:t xml:space="preserve">existing address, utility meter, and driveway. </w:t>
      </w:r>
      <w:r w:rsidR="00054090" w:rsidRPr="00B557AB">
        <w:rPr>
          <w:rFonts w:ascii="Times New Roman" w:eastAsia="Times New Roman" w:hAnsi="Times New Roman" w:cs="Times New Roman"/>
          <w:sz w:val="24"/>
          <w:szCs w:val="20"/>
          <w:highlight w:val="yellow"/>
        </w:rPr>
        <w:t>See building and property area information listed</w:t>
      </w:r>
      <w:r w:rsidR="00820F20" w:rsidRPr="00B557AB">
        <w:rPr>
          <w:rFonts w:ascii="Times New Roman" w:eastAsia="Times New Roman" w:hAnsi="Times New Roman" w:cs="Times New Roman"/>
          <w:sz w:val="24"/>
          <w:szCs w:val="20"/>
          <w:highlight w:val="yellow"/>
        </w:rPr>
        <w:t xml:space="preserve"> attached. This is a rough sketch.  The applicant will be required to </w:t>
      </w:r>
      <w:r w:rsidR="005C1461" w:rsidRPr="00B557AB">
        <w:rPr>
          <w:rFonts w:ascii="Times New Roman" w:eastAsia="Times New Roman" w:hAnsi="Times New Roman" w:cs="Times New Roman"/>
          <w:sz w:val="24"/>
          <w:szCs w:val="20"/>
          <w:highlight w:val="yellow"/>
        </w:rPr>
        <w:t>adhere to all building codes and zoning regulations.  The proposed accessory dwelling unit on Edwards Court will be a garage enclosure, adding a kitchen and bathroom, thereby creating an accessory dwelling unit by definition.</w:t>
      </w:r>
      <w:r w:rsidR="005C1461">
        <w:rPr>
          <w:rFonts w:ascii="Times New Roman" w:eastAsia="Times New Roman" w:hAnsi="Times New Roman" w:cs="Times New Roman"/>
          <w:sz w:val="24"/>
          <w:szCs w:val="20"/>
        </w:rPr>
        <w:t xml:space="preserve"> </w:t>
      </w:r>
    </w:p>
    <w:p w14:paraId="24C3D269" w14:textId="076BC29E" w:rsidR="005C1461" w:rsidRDefault="005C1461" w:rsidP="001E0BB7">
      <w:pPr>
        <w:tabs>
          <w:tab w:val="left" w:pos="720"/>
        </w:tabs>
        <w:spacing w:after="0" w:line="240" w:lineRule="exact"/>
        <w:rPr>
          <w:rFonts w:ascii="Times New Roman" w:eastAsia="Times New Roman" w:hAnsi="Times New Roman" w:cs="Times New Roman"/>
          <w:sz w:val="24"/>
          <w:szCs w:val="20"/>
        </w:rPr>
      </w:pPr>
    </w:p>
    <w:p w14:paraId="4C15CAEA" w14:textId="77777777" w:rsidR="005C1461" w:rsidRDefault="005C1461" w:rsidP="001E0BB7">
      <w:pPr>
        <w:tabs>
          <w:tab w:val="left" w:pos="720"/>
        </w:tabs>
        <w:spacing w:after="0" w:line="240" w:lineRule="exact"/>
        <w:rPr>
          <w:rFonts w:ascii="Times New Roman" w:eastAsia="Times New Roman" w:hAnsi="Times New Roman" w:cs="Times New Roman"/>
          <w:sz w:val="24"/>
          <w:szCs w:val="20"/>
        </w:rPr>
      </w:pPr>
    </w:p>
    <w:p w14:paraId="03232CB4" w14:textId="7776AB90" w:rsidR="000022C6" w:rsidRDefault="000022C6" w:rsidP="001E0BB7">
      <w:pPr>
        <w:tabs>
          <w:tab w:val="left" w:pos="720"/>
        </w:tabs>
        <w:spacing w:after="0" w:line="240" w:lineRule="exact"/>
        <w:rPr>
          <w:rFonts w:ascii="Times New Roman" w:eastAsia="Times New Roman" w:hAnsi="Times New Roman" w:cs="Times New Roman"/>
          <w:sz w:val="24"/>
          <w:szCs w:val="20"/>
          <w:u w:val="single"/>
        </w:rPr>
      </w:pPr>
    </w:p>
    <w:p w14:paraId="3E477E1C" w14:textId="7EE53889" w:rsidR="00820F20" w:rsidRPr="00820F20" w:rsidRDefault="00820F20" w:rsidP="001E0BB7">
      <w:pPr>
        <w:tabs>
          <w:tab w:val="left" w:pos="720"/>
        </w:tabs>
        <w:spacing w:after="0" w:line="240" w:lineRule="exact"/>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 xml:space="preserve">Item #1 </w:t>
      </w:r>
      <w:r w:rsidRPr="00820F20">
        <w:rPr>
          <w:rFonts w:ascii="Times New Roman" w:eastAsia="Times New Roman" w:hAnsi="Times New Roman" w:cs="Times New Roman"/>
          <w:b/>
          <w:bCs/>
          <w:sz w:val="24"/>
          <w:szCs w:val="20"/>
        </w:rPr>
        <w:t>100 Edwards Court</w:t>
      </w:r>
    </w:p>
    <w:p w14:paraId="70969767" w14:textId="040B3D9E" w:rsidR="000022C6" w:rsidRPr="00EC4595" w:rsidRDefault="00EC4595" w:rsidP="001E0BB7">
      <w:pPr>
        <w:tabs>
          <w:tab w:val="left" w:pos="720"/>
        </w:tabs>
        <w:spacing w:after="0" w:line="240" w:lineRule="exact"/>
        <w:rPr>
          <w:rFonts w:ascii="Times New Roman" w:eastAsia="Times New Roman" w:hAnsi="Times New Roman" w:cs="Times New Roman"/>
          <w:sz w:val="24"/>
          <w:szCs w:val="20"/>
        </w:rPr>
      </w:pPr>
      <w:r w:rsidRPr="00EC4595">
        <w:rPr>
          <w:rFonts w:ascii="Times New Roman" w:eastAsia="Times New Roman" w:hAnsi="Times New Roman" w:cs="Times New Roman"/>
          <w:sz w:val="24"/>
          <w:szCs w:val="20"/>
        </w:rPr>
        <w:t xml:space="preserve">Property Area- </w:t>
      </w:r>
      <w:r w:rsidR="00C93534">
        <w:rPr>
          <w:rFonts w:ascii="Times New Roman" w:eastAsia="Times New Roman" w:hAnsi="Times New Roman" w:cs="Times New Roman"/>
          <w:sz w:val="24"/>
          <w:szCs w:val="20"/>
        </w:rPr>
        <w:t>22,277</w:t>
      </w:r>
      <w:r w:rsidRPr="00EC4595">
        <w:rPr>
          <w:rFonts w:ascii="Times New Roman" w:eastAsia="Times New Roman" w:hAnsi="Times New Roman" w:cs="Times New Roman"/>
          <w:sz w:val="24"/>
          <w:szCs w:val="20"/>
        </w:rPr>
        <w:t xml:space="preserve"> </w:t>
      </w:r>
      <w:r w:rsidR="00C93534">
        <w:rPr>
          <w:rFonts w:ascii="Times New Roman" w:eastAsia="Times New Roman" w:hAnsi="Times New Roman" w:cs="Times New Roman"/>
          <w:sz w:val="24"/>
          <w:szCs w:val="20"/>
        </w:rPr>
        <w:t>s</w:t>
      </w:r>
      <w:r w:rsidRPr="00EC4595">
        <w:rPr>
          <w:rFonts w:ascii="Times New Roman" w:eastAsia="Times New Roman" w:hAnsi="Times New Roman" w:cs="Times New Roman"/>
          <w:sz w:val="24"/>
          <w:szCs w:val="20"/>
        </w:rPr>
        <w:t xml:space="preserve">q. ft. </w:t>
      </w:r>
    </w:p>
    <w:p w14:paraId="0983E5D7" w14:textId="2A00DF69" w:rsidR="00EC4595" w:rsidRPr="00EC4595" w:rsidRDefault="00EC4595" w:rsidP="001E0BB7">
      <w:pPr>
        <w:tabs>
          <w:tab w:val="left" w:pos="720"/>
        </w:tabs>
        <w:spacing w:after="0" w:line="240" w:lineRule="exact"/>
        <w:rPr>
          <w:rFonts w:ascii="Times New Roman" w:eastAsia="Times New Roman" w:hAnsi="Times New Roman" w:cs="Times New Roman"/>
          <w:sz w:val="24"/>
          <w:szCs w:val="20"/>
        </w:rPr>
      </w:pPr>
      <w:r w:rsidRPr="00EC4595">
        <w:rPr>
          <w:rFonts w:ascii="Times New Roman" w:eastAsia="Times New Roman" w:hAnsi="Times New Roman" w:cs="Times New Roman"/>
          <w:sz w:val="24"/>
          <w:szCs w:val="20"/>
        </w:rPr>
        <w:t xml:space="preserve">Existing House- </w:t>
      </w:r>
      <w:r w:rsidR="007C7DCD">
        <w:rPr>
          <w:rFonts w:ascii="Times New Roman" w:eastAsia="Times New Roman" w:hAnsi="Times New Roman" w:cs="Times New Roman"/>
          <w:sz w:val="24"/>
          <w:szCs w:val="20"/>
        </w:rPr>
        <w:t>2,</w:t>
      </w:r>
      <w:r w:rsidR="00C93534">
        <w:rPr>
          <w:rFonts w:ascii="Times New Roman" w:eastAsia="Times New Roman" w:hAnsi="Times New Roman" w:cs="Times New Roman"/>
          <w:sz w:val="24"/>
          <w:szCs w:val="20"/>
        </w:rPr>
        <w:t>4</w:t>
      </w:r>
      <w:r w:rsidR="007C7DCD">
        <w:rPr>
          <w:rFonts w:ascii="Times New Roman" w:eastAsia="Times New Roman" w:hAnsi="Times New Roman" w:cs="Times New Roman"/>
          <w:sz w:val="24"/>
          <w:szCs w:val="20"/>
        </w:rPr>
        <w:t>00</w:t>
      </w:r>
      <w:r w:rsidRPr="00EC4595">
        <w:rPr>
          <w:rFonts w:ascii="Times New Roman" w:eastAsia="Times New Roman" w:hAnsi="Times New Roman" w:cs="Times New Roman"/>
          <w:sz w:val="24"/>
          <w:szCs w:val="20"/>
        </w:rPr>
        <w:t xml:space="preserve"> sq. ft. </w:t>
      </w:r>
    </w:p>
    <w:p w14:paraId="4779E05C" w14:textId="53E4E478" w:rsidR="00EC4595" w:rsidRPr="00EC4595" w:rsidRDefault="00EC4595" w:rsidP="001E0BB7">
      <w:pPr>
        <w:tabs>
          <w:tab w:val="left" w:pos="720"/>
        </w:tabs>
        <w:spacing w:after="0" w:line="240" w:lineRule="exact"/>
        <w:rPr>
          <w:rFonts w:ascii="Times New Roman" w:eastAsia="Times New Roman" w:hAnsi="Times New Roman" w:cs="Times New Roman"/>
          <w:sz w:val="24"/>
          <w:szCs w:val="20"/>
        </w:rPr>
      </w:pPr>
      <w:r w:rsidRPr="00EC4595">
        <w:rPr>
          <w:rFonts w:ascii="Times New Roman" w:eastAsia="Times New Roman" w:hAnsi="Times New Roman" w:cs="Times New Roman"/>
          <w:sz w:val="24"/>
          <w:szCs w:val="20"/>
        </w:rPr>
        <w:t>Proposed Addition</w:t>
      </w:r>
      <w:r w:rsidR="00571936">
        <w:rPr>
          <w:rFonts w:ascii="Times New Roman" w:eastAsia="Times New Roman" w:hAnsi="Times New Roman" w:cs="Times New Roman"/>
          <w:sz w:val="24"/>
          <w:szCs w:val="20"/>
        </w:rPr>
        <w:t>: 400</w:t>
      </w:r>
      <w:r w:rsidRPr="00EC4595">
        <w:rPr>
          <w:rFonts w:ascii="Times New Roman" w:eastAsia="Times New Roman" w:hAnsi="Times New Roman" w:cs="Times New Roman"/>
          <w:sz w:val="24"/>
          <w:szCs w:val="20"/>
        </w:rPr>
        <w:t xml:space="preserve"> living space</w:t>
      </w:r>
      <w:r w:rsidR="00571936">
        <w:rPr>
          <w:rFonts w:ascii="Times New Roman" w:eastAsia="Times New Roman" w:hAnsi="Times New Roman" w:cs="Times New Roman"/>
          <w:sz w:val="24"/>
          <w:szCs w:val="20"/>
        </w:rPr>
        <w:t xml:space="preserve"> (garage enclosure)</w:t>
      </w:r>
    </w:p>
    <w:p w14:paraId="62A00663" w14:textId="6F6846E6" w:rsidR="00EC4595" w:rsidRDefault="00EC4595" w:rsidP="001E0BB7">
      <w:pPr>
        <w:tabs>
          <w:tab w:val="left" w:pos="720"/>
        </w:tabs>
        <w:spacing w:after="0" w:line="240" w:lineRule="exact"/>
        <w:rPr>
          <w:rFonts w:ascii="Times New Roman" w:eastAsia="Times New Roman" w:hAnsi="Times New Roman" w:cs="Times New Roman"/>
          <w:sz w:val="24"/>
          <w:szCs w:val="20"/>
        </w:rPr>
      </w:pPr>
      <w:r w:rsidRPr="00EC4595">
        <w:rPr>
          <w:rFonts w:ascii="Times New Roman" w:eastAsia="Times New Roman" w:hAnsi="Times New Roman" w:cs="Times New Roman"/>
          <w:sz w:val="24"/>
          <w:szCs w:val="20"/>
        </w:rPr>
        <w:t xml:space="preserve">Permitted Total Building Lot Coverage in R-20 Zoning </w:t>
      </w:r>
      <w:r w:rsidR="00CE7F9E" w:rsidRPr="00EC4595">
        <w:rPr>
          <w:rFonts w:ascii="Times New Roman" w:eastAsia="Times New Roman" w:hAnsi="Times New Roman" w:cs="Times New Roman"/>
          <w:sz w:val="24"/>
          <w:szCs w:val="20"/>
        </w:rPr>
        <w:t>District</w:t>
      </w:r>
      <w:r w:rsidRPr="00EC4595">
        <w:rPr>
          <w:rFonts w:ascii="Times New Roman" w:eastAsia="Times New Roman" w:hAnsi="Times New Roman" w:cs="Times New Roman"/>
          <w:sz w:val="24"/>
          <w:szCs w:val="20"/>
        </w:rPr>
        <w:t xml:space="preserve"> </w:t>
      </w:r>
      <w:r w:rsidR="00FC30F3">
        <w:rPr>
          <w:rFonts w:ascii="Times New Roman" w:eastAsia="Times New Roman" w:hAnsi="Times New Roman" w:cs="Times New Roman"/>
          <w:sz w:val="24"/>
          <w:szCs w:val="20"/>
        </w:rPr>
        <w:t>-thirty-five (</w:t>
      </w:r>
      <w:r w:rsidRPr="00EC4595">
        <w:rPr>
          <w:rFonts w:ascii="Times New Roman" w:eastAsia="Times New Roman" w:hAnsi="Times New Roman" w:cs="Times New Roman"/>
          <w:sz w:val="24"/>
          <w:szCs w:val="20"/>
        </w:rPr>
        <w:t>35%</w:t>
      </w:r>
      <w:r w:rsidR="00FC30F3">
        <w:rPr>
          <w:rFonts w:ascii="Times New Roman" w:eastAsia="Times New Roman" w:hAnsi="Times New Roman" w:cs="Times New Roman"/>
          <w:sz w:val="24"/>
          <w:szCs w:val="20"/>
        </w:rPr>
        <w:t>) percent</w:t>
      </w:r>
    </w:p>
    <w:p w14:paraId="141D0C3F" w14:textId="396B7C64" w:rsidR="00820F20" w:rsidRDefault="00820F20" w:rsidP="001E0BB7">
      <w:pPr>
        <w:tabs>
          <w:tab w:val="left" w:pos="720"/>
        </w:tabs>
        <w:spacing w:after="0" w:line="240" w:lineRule="exact"/>
        <w:rPr>
          <w:rFonts w:ascii="Times New Roman" w:eastAsia="Times New Roman" w:hAnsi="Times New Roman" w:cs="Times New Roman"/>
          <w:sz w:val="24"/>
          <w:szCs w:val="20"/>
        </w:rPr>
      </w:pPr>
    </w:p>
    <w:p w14:paraId="7A8BC1CB" w14:textId="69BBC185" w:rsidR="00820F20" w:rsidRDefault="00820F20" w:rsidP="00820F20">
      <w:pPr>
        <w:tabs>
          <w:tab w:val="left" w:pos="720"/>
        </w:tabs>
        <w:spacing w:after="0" w:line="240" w:lineRule="exact"/>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Item #2 209 Hobbs Dr</w:t>
      </w:r>
    </w:p>
    <w:p w14:paraId="4FA56E25" w14:textId="37055F55" w:rsidR="00820F20" w:rsidRPr="00EC4595" w:rsidRDefault="00820F20" w:rsidP="00820F20">
      <w:pPr>
        <w:tabs>
          <w:tab w:val="left" w:pos="720"/>
        </w:tabs>
        <w:spacing w:after="0" w:line="240" w:lineRule="exact"/>
        <w:rPr>
          <w:rFonts w:ascii="Times New Roman" w:eastAsia="Times New Roman" w:hAnsi="Times New Roman" w:cs="Times New Roman"/>
          <w:sz w:val="24"/>
          <w:szCs w:val="20"/>
        </w:rPr>
      </w:pPr>
      <w:r w:rsidRPr="00EC4595">
        <w:rPr>
          <w:rFonts w:ascii="Times New Roman" w:eastAsia="Times New Roman" w:hAnsi="Times New Roman" w:cs="Times New Roman"/>
          <w:sz w:val="24"/>
          <w:szCs w:val="20"/>
        </w:rPr>
        <w:t xml:space="preserve">Property Area- </w:t>
      </w:r>
      <w:r>
        <w:rPr>
          <w:rFonts w:ascii="Times New Roman" w:eastAsia="Times New Roman" w:hAnsi="Times New Roman" w:cs="Times New Roman"/>
          <w:sz w:val="24"/>
          <w:szCs w:val="20"/>
        </w:rPr>
        <w:t>21,019 s</w:t>
      </w:r>
      <w:r w:rsidRPr="00EC4595">
        <w:rPr>
          <w:rFonts w:ascii="Times New Roman" w:eastAsia="Times New Roman" w:hAnsi="Times New Roman" w:cs="Times New Roman"/>
          <w:sz w:val="24"/>
          <w:szCs w:val="20"/>
        </w:rPr>
        <w:t xml:space="preserve">q. ft. </w:t>
      </w:r>
    </w:p>
    <w:p w14:paraId="187F70A3" w14:textId="3F77220D" w:rsidR="00820F20" w:rsidRPr="00EC4595" w:rsidRDefault="00820F20" w:rsidP="00820F20">
      <w:pPr>
        <w:tabs>
          <w:tab w:val="left" w:pos="720"/>
        </w:tabs>
        <w:spacing w:after="0" w:line="240" w:lineRule="exact"/>
        <w:rPr>
          <w:rFonts w:ascii="Times New Roman" w:eastAsia="Times New Roman" w:hAnsi="Times New Roman" w:cs="Times New Roman"/>
          <w:sz w:val="24"/>
          <w:szCs w:val="20"/>
        </w:rPr>
      </w:pPr>
      <w:r w:rsidRPr="00EC4595">
        <w:rPr>
          <w:rFonts w:ascii="Times New Roman" w:eastAsia="Times New Roman" w:hAnsi="Times New Roman" w:cs="Times New Roman"/>
          <w:sz w:val="24"/>
          <w:szCs w:val="20"/>
        </w:rPr>
        <w:t xml:space="preserve">Existing House- </w:t>
      </w:r>
      <w:r>
        <w:rPr>
          <w:rFonts w:ascii="Times New Roman" w:eastAsia="Times New Roman" w:hAnsi="Times New Roman" w:cs="Times New Roman"/>
          <w:sz w:val="24"/>
          <w:szCs w:val="20"/>
        </w:rPr>
        <w:t>1,050</w:t>
      </w:r>
      <w:r w:rsidRPr="00EC4595">
        <w:rPr>
          <w:rFonts w:ascii="Times New Roman" w:eastAsia="Times New Roman" w:hAnsi="Times New Roman" w:cs="Times New Roman"/>
          <w:sz w:val="24"/>
          <w:szCs w:val="20"/>
        </w:rPr>
        <w:t xml:space="preserve"> sq. ft. </w:t>
      </w:r>
    </w:p>
    <w:p w14:paraId="6C10E5F8" w14:textId="4C4E4927" w:rsidR="00820F20" w:rsidRPr="00EC4595" w:rsidRDefault="00820F20" w:rsidP="00820F20">
      <w:pPr>
        <w:tabs>
          <w:tab w:val="left" w:pos="720"/>
        </w:tabs>
        <w:spacing w:after="0" w:line="240" w:lineRule="exact"/>
        <w:rPr>
          <w:rFonts w:ascii="Times New Roman" w:eastAsia="Times New Roman" w:hAnsi="Times New Roman" w:cs="Times New Roman"/>
          <w:sz w:val="24"/>
          <w:szCs w:val="20"/>
        </w:rPr>
      </w:pPr>
      <w:r w:rsidRPr="00EC4595">
        <w:rPr>
          <w:rFonts w:ascii="Times New Roman" w:eastAsia="Times New Roman" w:hAnsi="Times New Roman" w:cs="Times New Roman"/>
          <w:sz w:val="24"/>
          <w:szCs w:val="20"/>
        </w:rPr>
        <w:t>Proposed Addition</w:t>
      </w:r>
      <w:r>
        <w:rPr>
          <w:rFonts w:ascii="Times New Roman" w:eastAsia="Times New Roman" w:hAnsi="Times New Roman" w:cs="Times New Roman"/>
          <w:sz w:val="24"/>
          <w:szCs w:val="20"/>
        </w:rPr>
        <w:t>: 375 (estimated)</w:t>
      </w:r>
      <w:r w:rsidRPr="00EC4595">
        <w:rPr>
          <w:rFonts w:ascii="Times New Roman" w:eastAsia="Times New Roman" w:hAnsi="Times New Roman" w:cs="Times New Roman"/>
          <w:sz w:val="24"/>
          <w:szCs w:val="20"/>
        </w:rPr>
        <w:t xml:space="preserve"> living space</w:t>
      </w:r>
      <w:r>
        <w:rPr>
          <w:rFonts w:ascii="Times New Roman" w:eastAsia="Times New Roman" w:hAnsi="Times New Roman" w:cs="Times New Roman"/>
          <w:sz w:val="24"/>
          <w:szCs w:val="20"/>
        </w:rPr>
        <w:t xml:space="preserve"> </w:t>
      </w:r>
    </w:p>
    <w:p w14:paraId="5F53433E" w14:textId="5BA1A6C7" w:rsidR="00820F20" w:rsidRDefault="00820F20" w:rsidP="00820F20">
      <w:pPr>
        <w:tabs>
          <w:tab w:val="left" w:pos="720"/>
        </w:tabs>
        <w:spacing w:after="0" w:line="240" w:lineRule="exact"/>
        <w:rPr>
          <w:rFonts w:ascii="Times New Roman" w:eastAsia="Times New Roman" w:hAnsi="Times New Roman" w:cs="Times New Roman"/>
          <w:sz w:val="24"/>
          <w:szCs w:val="20"/>
        </w:rPr>
      </w:pPr>
      <w:r w:rsidRPr="00EC4595">
        <w:rPr>
          <w:rFonts w:ascii="Times New Roman" w:eastAsia="Times New Roman" w:hAnsi="Times New Roman" w:cs="Times New Roman"/>
          <w:sz w:val="24"/>
          <w:szCs w:val="20"/>
        </w:rPr>
        <w:t xml:space="preserve">Permitted Total Building Lot Coverage in R-20 Zoning District </w:t>
      </w:r>
      <w:r>
        <w:rPr>
          <w:rFonts w:ascii="Times New Roman" w:eastAsia="Times New Roman" w:hAnsi="Times New Roman" w:cs="Times New Roman"/>
          <w:sz w:val="24"/>
          <w:szCs w:val="20"/>
        </w:rPr>
        <w:t>-thirty-five (</w:t>
      </w:r>
      <w:r w:rsidRPr="00EC4595">
        <w:rPr>
          <w:rFonts w:ascii="Times New Roman" w:eastAsia="Times New Roman" w:hAnsi="Times New Roman" w:cs="Times New Roman"/>
          <w:sz w:val="24"/>
          <w:szCs w:val="20"/>
        </w:rPr>
        <w:t>35%</w:t>
      </w:r>
      <w:r>
        <w:rPr>
          <w:rFonts w:ascii="Times New Roman" w:eastAsia="Times New Roman" w:hAnsi="Times New Roman" w:cs="Times New Roman"/>
          <w:sz w:val="24"/>
          <w:szCs w:val="20"/>
        </w:rPr>
        <w:t>) percent</w:t>
      </w:r>
    </w:p>
    <w:p w14:paraId="62FBF81C" w14:textId="77777777" w:rsidR="00820F20" w:rsidRPr="00820F20" w:rsidRDefault="00820F20" w:rsidP="00820F20">
      <w:pPr>
        <w:tabs>
          <w:tab w:val="left" w:pos="720"/>
        </w:tabs>
        <w:spacing w:after="0" w:line="240" w:lineRule="exact"/>
        <w:rPr>
          <w:rFonts w:ascii="Times New Roman" w:eastAsia="Times New Roman" w:hAnsi="Times New Roman" w:cs="Times New Roman"/>
          <w:b/>
          <w:bCs/>
          <w:sz w:val="24"/>
          <w:szCs w:val="20"/>
        </w:rPr>
      </w:pPr>
    </w:p>
    <w:p w14:paraId="2A686FE6" w14:textId="0399A6F2" w:rsidR="00FB6119" w:rsidRDefault="00FB6119" w:rsidP="001E0BB7">
      <w:pPr>
        <w:tabs>
          <w:tab w:val="left" w:pos="720"/>
        </w:tabs>
        <w:spacing w:after="0" w:line="240" w:lineRule="exact"/>
        <w:rPr>
          <w:rFonts w:ascii="Times New Roman" w:eastAsia="Times New Roman" w:hAnsi="Times New Roman" w:cs="Times New Roman"/>
          <w:sz w:val="24"/>
          <w:szCs w:val="20"/>
        </w:rPr>
      </w:pPr>
    </w:p>
    <w:p w14:paraId="7A64C2B3" w14:textId="4E3526E2" w:rsidR="00FB6119" w:rsidRDefault="00FB6119" w:rsidP="00FB6119">
      <w:pPr>
        <w:tabs>
          <w:tab w:val="left" w:pos="720"/>
        </w:tabs>
        <w:spacing w:after="0" w:line="240" w:lineRule="exact"/>
        <w:rPr>
          <w:rFonts w:ascii="Times New Roman" w:eastAsia="Times New Roman" w:hAnsi="Times New Roman" w:cs="Times New Roman"/>
          <w:sz w:val="24"/>
          <w:szCs w:val="20"/>
          <w:u w:val="single"/>
        </w:rPr>
      </w:pPr>
      <w:r w:rsidRPr="00740E5F">
        <w:rPr>
          <w:rFonts w:ascii="Times New Roman" w:eastAsia="Times New Roman" w:hAnsi="Times New Roman" w:cs="Times New Roman"/>
          <w:sz w:val="24"/>
          <w:szCs w:val="20"/>
        </w:rPr>
        <w:t>The Board will nee</w:t>
      </w:r>
      <w:r>
        <w:rPr>
          <w:rFonts w:ascii="Times New Roman" w:eastAsia="Times New Roman" w:hAnsi="Times New Roman" w:cs="Times New Roman"/>
          <w:sz w:val="24"/>
          <w:szCs w:val="20"/>
        </w:rPr>
        <w:t>d</w:t>
      </w:r>
      <w:r w:rsidRPr="00740E5F">
        <w:rPr>
          <w:rFonts w:ascii="Times New Roman" w:eastAsia="Times New Roman" w:hAnsi="Times New Roman" w:cs="Times New Roman"/>
          <w:sz w:val="24"/>
          <w:szCs w:val="20"/>
        </w:rPr>
        <w:t xml:space="preserve"> to review the proposed request in relation to the Zoning Ordinance Sections 9.070 (F) and 4.1</w:t>
      </w:r>
      <w:r>
        <w:rPr>
          <w:rFonts w:ascii="Times New Roman" w:eastAsia="Times New Roman" w:hAnsi="Times New Roman" w:cs="Times New Roman"/>
          <w:sz w:val="24"/>
          <w:szCs w:val="20"/>
        </w:rPr>
        <w:t xml:space="preserve">90 </w:t>
      </w:r>
      <w:r w:rsidRPr="00740E5F">
        <w:rPr>
          <w:rFonts w:ascii="Times New Roman" w:eastAsia="Times New Roman" w:hAnsi="Times New Roman" w:cs="Times New Roman"/>
          <w:sz w:val="24"/>
          <w:szCs w:val="20"/>
        </w:rPr>
        <w:t>to determine if the request meet</w:t>
      </w:r>
      <w:r>
        <w:rPr>
          <w:rFonts w:ascii="Times New Roman" w:eastAsia="Times New Roman" w:hAnsi="Times New Roman" w:cs="Times New Roman"/>
          <w:sz w:val="24"/>
          <w:szCs w:val="20"/>
        </w:rPr>
        <w:t>s</w:t>
      </w:r>
      <w:r w:rsidRPr="00740E5F">
        <w:rPr>
          <w:rFonts w:ascii="Times New Roman" w:eastAsia="Times New Roman" w:hAnsi="Times New Roman" w:cs="Times New Roman"/>
          <w:sz w:val="24"/>
          <w:szCs w:val="20"/>
        </w:rPr>
        <w:t xml:space="preserve"> the requirements. The</w:t>
      </w:r>
      <w:r>
        <w:rPr>
          <w:rFonts w:ascii="Times New Roman" w:eastAsia="Times New Roman" w:hAnsi="Times New Roman" w:cs="Times New Roman"/>
          <w:sz w:val="24"/>
          <w:szCs w:val="20"/>
        </w:rPr>
        <w:t xml:space="preserve"> basis for the</w:t>
      </w:r>
      <w:r w:rsidRPr="00740E5F">
        <w:rPr>
          <w:rFonts w:ascii="Times New Roman" w:eastAsia="Times New Roman" w:hAnsi="Times New Roman" w:cs="Times New Roman"/>
          <w:sz w:val="24"/>
          <w:szCs w:val="20"/>
        </w:rPr>
        <w:t xml:space="preserve"> motion to approve</w:t>
      </w:r>
      <w:r w:rsidR="003520D1">
        <w:rPr>
          <w:rFonts w:ascii="Times New Roman" w:eastAsia="Times New Roman" w:hAnsi="Times New Roman" w:cs="Times New Roman"/>
          <w:sz w:val="24"/>
          <w:szCs w:val="20"/>
        </w:rPr>
        <w:t xml:space="preserve">, defer, or </w:t>
      </w:r>
      <w:r w:rsidRPr="00740E5F">
        <w:rPr>
          <w:rFonts w:ascii="Times New Roman" w:eastAsia="Times New Roman" w:hAnsi="Times New Roman" w:cs="Times New Roman"/>
          <w:sz w:val="24"/>
          <w:szCs w:val="20"/>
        </w:rPr>
        <w:t>deny the request including any approval stipulations/conditions</w:t>
      </w:r>
      <w:r>
        <w:rPr>
          <w:rFonts w:ascii="Times New Roman" w:eastAsia="Times New Roman" w:hAnsi="Times New Roman" w:cs="Times New Roman"/>
          <w:sz w:val="24"/>
          <w:szCs w:val="20"/>
        </w:rPr>
        <w:t xml:space="preserve"> per the provisions of 9.070 (B)(Restrictions)</w:t>
      </w:r>
      <w:r w:rsidRPr="00740E5F">
        <w:rPr>
          <w:rFonts w:ascii="Times New Roman" w:eastAsia="Times New Roman" w:hAnsi="Times New Roman" w:cs="Times New Roman"/>
          <w:sz w:val="24"/>
          <w:szCs w:val="20"/>
        </w:rPr>
        <w:t xml:space="preserve"> will need to be included in the motion.</w:t>
      </w:r>
      <w:r w:rsidRPr="00740E5F">
        <w:rPr>
          <w:rFonts w:ascii="Times New Roman" w:eastAsia="Times New Roman" w:hAnsi="Times New Roman" w:cs="Times New Roman"/>
          <w:sz w:val="24"/>
          <w:szCs w:val="20"/>
          <w:u w:val="single"/>
        </w:rPr>
        <w:t xml:space="preserve"> </w:t>
      </w:r>
    </w:p>
    <w:p w14:paraId="654F39AF" w14:textId="2B64E902" w:rsidR="000022C6" w:rsidRDefault="000022C6" w:rsidP="001E0BB7">
      <w:pPr>
        <w:tabs>
          <w:tab w:val="left" w:pos="720"/>
        </w:tabs>
        <w:spacing w:after="0" w:line="240" w:lineRule="exact"/>
        <w:rPr>
          <w:rFonts w:ascii="Times New Roman" w:eastAsia="Times New Roman" w:hAnsi="Times New Roman" w:cs="Times New Roman"/>
          <w:sz w:val="24"/>
          <w:szCs w:val="20"/>
          <w:u w:val="single"/>
        </w:rPr>
      </w:pPr>
    </w:p>
    <w:p w14:paraId="594BC3EC" w14:textId="682187A9" w:rsidR="000022C6" w:rsidRPr="00054090" w:rsidRDefault="00054090" w:rsidP="001E0BB7">
      <w:pPr>
        <w:tabs>
          <w:tab w:val="left" w:pos="720"/>
        </w:tabs>
        <w:spacing w:after="0" w:line="240" w:lineRule="exact"/>
        <w:rPr>
          <w:rFonts w:ascii="Times New Roman" w:eastAsia="Times New Roman" w:hAnsi="Times New Roman" w:cs="Times New Roman"/>
          <w:sz w:val="24"/>
          <w:szCs w:val="20"/>
        </w:rPr>
      </w:pPr>
      <w:r w:rsidRPr="00054090">
        <w:rPr>
          <w:rFonts w:ascii="Times New Roman" w:eastAsia="Times New Roman" w:hAnsi="Times New Roman" w:cs="Times New Roman"/>
          <w:sz w:val="24"/>
          <w:szCs w:val="20"/>
        </w:rPr>
        <w:t xml:space="preserve">Staff has a standard </w:t>
      </w:r>
      <w:r w:rsidR="00CE7F9E">
        <w:rPr>
          <w:rFonts w:ascii="Times New Roman" w:eastAsia="Times New Roman" w:hAnsi="Times New Roman" w:cs="Times New Roman"/>
          <w:sz w:val="24"/>
          <w:szCs w:val="20"/>
        </w:rPr>
        <w:t xml:space="preserve">agreement format document </w:t>
      </w:r>
      <w:r w:rsidRPr="00054090">
        <w:rPr>
          <w:rFonts w:ascii="Times New Roman" w:eastAsia="Times New Roman" w:hAnsi="Times New Roman" w:cs="Times New Roman"/>
          <w:sz w:val="24"/>
          <w:szCs w:val="20"/>
        </w:rPr>
        <w:t>that can be used to de</w:t>
      </w:r>
      <w:r w:rsidR="00A927F8">
        <w:rPr>
          <w:rFonts w:ascii="Times New Roman" w:eastAsia="Times New Roman" w:hAnsi="Times New Roman" w:cs="Times New Roman"/>
          <w:sz w:val="24"/>
          <w:szCs w:val="20"/>
        </w:rPr>
        <w:t>fine</w:t>
      </w:r>
      <w:r w:rsidRPr="00054090">
        <w:rPr>
          <w:rFonts w:ascii="Times New Roman" w:eastAsia="Times New Roman" w:hAnsi="Times New Roman" w:cs="Times New Roman"/>
          <w:sz w:val="24"/>
          <w:szCs w:val="20"/>
        </w:rPr>
        <w:t xml:space="preserve"> the </w:t>
      </w:r>
      <w:r w:rsidR="00CE7F9E">
        <w:rPr>
          <w:rFonts w:ascii="Times New Roman" w:eastAsia="Times New Roman" w:hAnsi="Times New Roman" w:cs="Times New Roman"/>
          <w:sz w:val="24"/>
          <w:szCs w:val="20"/>
        </w:rPr>
        <w:t xml:space="preserve">Board’s </w:t>
      </w:r>
      <w:r w:rsidRPr="00054090">
        <w:rPr>
          <w:rFonts w:ascii="Times New Roman" w:eastAsia="Times New Roman" w:hAnsi="Times New Roman" w:cs="Times New Roman"/>
          <w:sz w:val="24"/>
          <w:szCs w:val="20"/>
        </w:rPr>
        <w:t xml:space="preserve">approval </w:t>
      </w:r>
      <w:r w:rsidR="006D51C9">
        <w:rPr>
          <w:rFonts w:ascii="Times New Roman" w:eastAsia="Times New Roman" w:hAnsi="Times New Roman" w:cs="Times New Roman"/>
          <w:sz w:val="24"/>
          <w:szCs w:val="20"/>
        </w:rPr>
        <w:t xml:space="preserve">(if approved) </w:t>
      </w:r>
      <w:r w:rsidR="00CE7F9E">
        <w:rPr>
          <w:rFonts w:ascii="Times New Roman" w:eastAsia="Times New Roman" w:hAnsi="Times New Roman" w:cs="Times New Roman"/>
          <w:sz w:val="24"/>
          <w:szCs w:val="20"/>
        </w:rPr>
        <w:t xml:space="preserve">including any </w:t>
      </w:r>
      <w:r w:rsidRPr="00054090">
        <w:rPr>
          <w:rFonts w:ascii="Times New Roman" w:eastAsia="Times New Roman" w:hAnsi="Times New Roman" w:cs="Times New Roman"/>
          <w:sz w:val="24"/>
          <w:szCs w:val="20"/>
        </w:rPr>
        <w:t xml:space="preserve">stipulations and for </w:t>
      </w:r>
      <w:r w:rsidR="00CE7F9E">
        <w:rPr>
          <w:rFonts w:ascii="Times New Roman" w:eastAsia="Times New Roman" w:hAnsi="Times New Roman" w:cs="Times New Roman"/>
          <w:sz w:val="24"/>
          <w:szCs w:val="20"/>
        </w:rPr>
        <w:t xml:space="preserve">the </w:t>
      </w:r>
      <w:r w:rsidRPr="00054090">
        <w:rPr>
          <w:rFonts w:ascii="Times New Roman" w:eastAsia="Times New Roman" w:hAnsi="Times New Roman" w:cs="Times New Roman"/>
          <w:sz w:val="24"/>
          <w:szCs w:val="20"/>
        </w:rPr>
        <w:t xml:space="preserve">applicant to </w:t>
      </w:r>
      <w:r w:rsidR="00A927F8">
        <w:rPr>
          <w:rFonts w:ascii="Times New Roman" w:eastAsia="Times New Roman" w:hAnsi="Times New Roman" w:cs="Times New Roman"/>
          <w:sz w:val="24"/>
          <w:szCs w:val="20"/>
        </w:rPr>
        <w:t>confirm</w:t>
      </w:r>
      <w:r w:rsidRPr="00054090">
        <w:rPr>
          <w:rFonts w:ascii="Times New Roman" w:eastAsia="Times New Roman" w:hAnsi="Times New Roman" w:cs="Times New Roman"/>
          <w:sz w:val="24"/>
          <w:szCs w:val="20"/>
        </w:rPr>
        <w:t xml:space="preserve"> th</w:t>
      </w:r>
      <w:r w:rsidR="00FB6119">
        <w:rPr>
          <w:rFonts w:ascii="Times New Roman" w:eastAsia="Times New Roman" w:hAnsi="Times New Roman" w:cs="Times New Roman"/>
          <w:sz w:val="24"/>
          <w:szCs w:val="20"/>
        </w:rPr>
        <w:t>at the</w:t>
      </w:r>
      <w:r w:rsidRPr="00054090">
        <w:rPr>
          <w:rFonts w:ascii="Times New Roman" w:eastAsia="Times New Roman" w:hAnsi="Times New Roman" w:cs="Times New Roman"/>
          <w:sz w:val="24"/>
          <w:szCs w:val="20"/>
        </w:rPr>
        <w:t xml:space="preserve"> addition</w:t>
      </w:r>
      <w:r w:rsidR="00CE7F9E">
        <w:rPr>
          <w:rFonts w:ascii="Times New Roman" w:eastAsia="Times New Roman" w:hAnsi="Times New Roman" w:cs="Times New Roman"/>
          <w:sz w:val="24"/>
          <w:szCs w:val="20"/>
        </w:rPr>
        <w:t xml:space="preserve"> is</w:t>
      </w:r>
      <w:r w:rsidRPr="00054090">
        <w:rPr>
          <w:rFonts w:ascii="Times New Roman" w:eastAsia="Times New Roman" w:hAnsi="Times New Roman" w:cs="Times New Roman"/>
          <w:sz w:val="24"/>
          <w:szCs w:val="20"/>
        </w:rPr>
        <w:t xml:space="preserve"> to be used for family members. </w:t>
      </w:r>
    </w:p>
    <w:p w14:paraId="7046BD2E" w14:textId="3C495B6F" w:rsidR="001E0BB7" w:rsidRDefault="001E0BB7" w:rsidP="001E0BB7">
      <w:pPr>
        <w:tabs>
          <w:tab w:val="left" w:pos="720"/>
        </w:tabs>
        <w:spacing w:after="0" w:line="240" w:lineRule="exact"/>
        <w:rPr>
          <w:rFonts w:ascii="Times New Roman" w:eastAsia="Times New Roman" w:hAnsi="Times New Roman" w:cs="Times New Roman"/>
          <w:sz w:val="24"/>
          <w:szCs w:val="20"/>
          <w:u w:val="single"/>
        </w:rPr>
      </w:pPr>
    </w:p>
    <w:p w14:paraId="65458D09" w14:textId="384078B3" w:rsidR="001E0BB7" w:rsidRPr="001E0BB7" w:rsidRDefault="001E0BB7" w:rsidP="001E0BB7">
      <w:pPr>
        <w:tabs>
          <w:tab w:val="left" w:pos="720"/>
        </w:tabs>
        <w:spacing w:after="0" w:line="240" w:lineRule="exact"/>
        <w:rPr>
          <w:rFonts w:ascii="Times New Roman" w:eastAsia="Times New Roman" w:hAnsi="Times New Roman" w:cs="Times New Roman"/>
          <w:b/>
          <w:sz w:val="28"/>
          <w:szCs w:val="28"/>
        </w:rPr>
      </w:pPr>
    </w:p>
    <w:p w14:paraId="1C632A1F" w14:textId="0B225629" w:rsidR="001E0BB7" w:rsidRPr="001E0BB7" w:rsidRDefault="005C1461" w:rsidP="001E0BB7">
      <w:pPr>
        <w:tabs>
          <w:tab w:val="left" w:pos="720"/>
        </w:tabs>
        <w:spacing w:after="0" w:line="240" w:lineRule="exact"/>
        <w:rPr>
          <w:rFonts w:ascii="Times New Roman" w:eastAsia="Times New Roman" w:hAnsi="Times New Roman" w:cs="Times New Roman"/>
          <w:sz w:val="28"/>
          <w:szCs w:val="28"/>
        </w:rPr>
      </w:pPr>
      <w:r w:rsidRPr="00B557AB">
        <w:rPr>
          <w:rFonts w:ascii="Times New Roman" w:eastAsia="Times New Roman" w:hAnsi="Times New Roman" w:cs="Times New Roman"/>
          <w:b/>
          <w:sz w:val="28"/>
          <w:szCs w:val="28"/>
          <w:highlight w:val="yellow"/>
        </w:rPr>
        <w:t>Staff Findings of Fact</w:t>
      </w:r>
      <w:r w:rsidR="001E0BB7" w:rsidRPr="00B557AB">
        <w:rPr>
          <w:rFonts w:ascii="Times New Roman" w:eastAsia="Times New Roman" w:hAnsi="Times New Roman" w:cs="Times New Roman"/>
          <w:b/>
          <w:sz w:val="28"/>
          <w:szCs w:val="28"/>
          <w:highlight w:val="yellow"/>
        </w:rPr>
        <w:t xml:space="preserve">: </w:t>
      </w:r>
      <w:r w:rsidRPr="00B557AB">
        <w:rPr>
          <w:rFonts w:ascii="Times New Roman" w:eastAsia="Times New Roman" w:hAnsi="Times New Roman" w:cs="Times New Roman"/>
          <w:sz w:val="24"/>
          <w:szCs w:val="24"/>
          <w:highlight w:val="yellow"/>
        </w:rPr>
        <w:t xml:space="preserve">Both of these </w:t>
      </w:r>
      <w:r w:rsidR="003520D1" w:rsidRPr="00B557AB">
        <w:rPr>
          <w:rFonts w:ascii="Times New Roman" w:eastAsia="Times New Roman" w:hAnsi="Times New Roman" w:cs="Times New Roman"/>
          <w:sz w:val="24"/>
          <w:szCs w:val="24"/>
          <w:highlight w:val="yellow"/>
        </w:rPr>
        <w:t>r</w:t>
      </w:r>
      <w:r w:rsidR="001E0BB7" w:rsidRPr="00B557AB">
        <w:rPr>
          <w:rFonts w:ascii="Times New Roman" w:eastAsia="Times New Roman" w:hAnsi="Times New Roman" w:cs="Times New Roman"/>
          <w:sz w:val="24"/>
          <w:szCs w:val="24"/>
          <w:highlight w:val="yellow"/>
        </w:rPr>
        <w:t xml:space="preserve">equest meets the provisions of the special exception review criteria subject to applicant providing a recorded </w:t>
      </w:r>
      <w:r w:rsidR="00CE7F9E" w:rsidRPr="00B557AB">
        <w:rPr>
          <w:rFonts w:ascii="Times New Roman" w:eastAsia="Times New Roman" w:hAnsi="Times New Roman" w:cs="Times New Roman"/>
          <w:sz w:val="24"/>
          <w:szCs w:val="24"/>
          <w:highlight w:val="yellow"/>
        </w:rPr>
        <w:t xml:space="preserve">statement prior to </w:t>
      </w:r>
      <w:r w:rsidR="003520D1" w:rsidRPr="00B557AB">
        <w:rPr>
          <w:rFonts w:ascii="Times New Roman" w:eastAsia="Times New Roman" w:hAnsi="Times New Roman" w:cs="Times New Roman"/>
          <w:sz w:val="24"/>
          <w:szCs w:val="24"/>
          <w:highlight w:val="yellow"/>
        </w:rPr>
        <w:t xml:space="preserve">the </w:t>
      </w:r>
      <w:r w:rsidR="00CE7F9E" w:rsidRPr="00B557AB">
        <w:rPr>
          <w:rFonts w:ascii="Times New Roman" w:eastAsia="Times New Roman" w:hAnsi="Times New Roman" w:cs="Times New Roman"/>
          <w:sz w:val="24"/>
          <w:szCs w:val="24"/>
          <w:highlight w:val="yellow"/>
        </w:rPr>
        <w:t>building permit being issued.</w:t>
      </w:r>
      <w:r w:rsidR="00CE7F9E">
        <w:rPr>
          <w:rFonts w:ascii="Times New Roman" w:eastAsia="Times New Roman" w:hAnsi="Times New Roman" w:cs="Times New Roman"/>
          <w:sz w:val="24"/>
          <w:szCs w:val="24"/>
        </w:rPr>
        <w:t xml:space="preserve"> </w:t>
      </w:r>
    </w:p>
    <w:p w14:paraId="46E277F3" w14:textId="79206F4E" w:rsidR="001E0BB7" w:rsidRPr="001E0BB7" w:rsidRDefault="001E0BB7" w:rsidP="001E0BB7">
      <w:pPr>
        <w:tabs>
          <w:tab w:val="left" w:pos="720"/>
        </w:tabs>
        <w:spacing w:after="0" w:line="240" w:lineRule="exact"/>
        <w:rPr>
          <w:rFonts w:ascii="Times New Roman" w:eastAsia="Times New Roman" w:hAnsi="Times New Roman" w:cs="Times New Roman"/>
          <w:sz w:val="24"/>
          <w:szCs w:val="20"/>
          <w:u w:val="single"/>
        </w:rPr>
      </w:pPr>
    </w:p>
    <w:p w14:paraId="6C5AEEDB" w14:textId="778A3A92" w:rsidR="001E0BB7" w:rsidRDefault="001E0BB7" w:rsidP="001E0BB7">
      <w:pPr>
        <w:tabs>
          <w:tab w:val="left" w:pos="720"/>
        </w:tabs>
        <w:spacing w:after="0" w:line="240" w:lineRule="exact"/>
        <w:rPr>
          <w:rFonts w:ascii="Times New Roman" w:eastAsia="Times New Roman" w:hAnsi="Times New Roman" w:cs="Times New Roman"/>
          <w:sz w:val="24"/>
          <w:szCs w:val="20"/>
          <w:u w:val="single"/>
        </w:rPr>
      </w:pPr>
    </w:p>
    <w:p w14:paraId="223CC093" w14:textId="5351FAC8" w:rsidR="001E0BB7" w:rsidRDefault="001E0BB7" w:rsidP="001E0BB7">
      <w:pPr>
        <w:tabs>
          <w:tab w:val="left" w:pos="720"/>
        </w:tabs>
        <w:spacing w:after="0" w:line="240" w:lineRule="exact"/>
        <w:rPr>
          <w:rFonts w:ascii="Times New Roman" w:eastAsia="Times New Roman" w:hAnsi="Times New Roman" w:cs="Times New Roman"/>
          <w:sz w:val="24"/>
          <w:szCs w:val="20"/>
          <w:u w:val="single"/>
        </w:rPr>
      </w:pPr>
    </w:p>
    <w:p w14:paraId="0B0E9E5B" w14:textId="60F886EA" w:rsidR="00FB6119" w:rsidRDefault="00FB6119" w:rsidP="001E0BB7">
      <w:pPr>
        <w:tabs>
          <w:tab w:val="left" w:pos="720"/>
        </w:tabs>
        <w:spacing w:after="0" w:line="240" w:lineRule="exact"/>
        <w:rPr>
          <w:rFonts w:ascii="Times New Roman" w:eastAsia="Times New Roman" w:hAnsi="Times New Roman" w:cs="Times New Roman"/>
          <w:b/>
          <w:sz w:val="28"/>
          <w:szCs w:val="28"/>
        </w:rPr>
      </w:pPr>
    </w:p>
    <w:p w14:paraId="395CAE5A" w14:textId="33998963" w:rsidR="003520D1" w:rsidRDefault="003520D1" w:rsidP="001E0BB7">
      <w:pPr>
        <w:tabs>
          <w:tab w:val="left" w:pos="720"/>
        </w:tabs>
        <w:spacing w:after="0" w:line="240" w:lineRule="exact"/>
        <w:rPr>
          <w:rFonts w:ascii="Times New Roman" w:eastAsia="Times New Roman" w:hAnsi="Times New Roman" w:cs="Times New Roman"/>
          <w:b/>
          <w:sz w:val="28"/>
          <w:szCs w:val="28"/>
        </w:rPr>
      </w:pPr>
    </w:p>
    <w:p w14:paraId="24387AE0" w14:textId="25CEAA09" w:rsidR="003520D1" w:rsidRDefault="003520D1" w:rsidP="001E0BB7">
      <w:pPr>
        <w:tabs>
          <w:tab w:val="left" w:pos="720"/>
        </w:tabs>
        <w:spacing w:after="0" w:line="240" w:lineRule="exact"/>
        <w:rPr>
          <w:rFonts w:ascii="Times New Roman" w:eastAsia="Times New Roman" w:hAnsi="Times New Roman" w:cs="Times New Roman"/>
          <w:b/>
          <w:sz w:val="28"/>
          <w:szCs w:val="28"/>
        </w:rPr>
      </w:pPr>
    </w:p>
    <w:p w14:paraId="045DD9C4" w14:textId="1F77D40D" w:rsidR="003520D1" w:rsidRDefault="003520D1" w:rsidP="001E0BB7">
      <w:pPr>
        <w:tabs>
          <w:tab w:val="left" w:pos="720"/>
        </w:tabs>
        <w:spacing w:after="0" w:line="240" w:lineRule="exact"/>
        <w:rPr>
          <w:rFonts w:ascii="Times New Roman" w:eastAsia="Times New Roman" w:hAnsi="Times New Roman" w:cs="Times New Roman"/>
          <w:b/>
          <w:sz w:val="28"/>
          <w:szCs w:val="28"/>
        </w:rPr>
      </w:pPr>
    </w:p>
    <w:p w14:paraId="530EB1C4" w14:textId="75C68B22" w:rsidR="003520D1" w:rsidRDefault="003520D1" w:rsidP="001E0BB7">
      <w:pPr>
        <w:tabs>
          <w:tab w:val="left" w:pos="720"/>
        </w:tabs>
        <w:spacing w:after="0" w:line="240" w:lineRule="exact"/>
        <w:rPr>
          <w:rFonts w:ascii="Times New Roman" w:eastAsia="Times New Roman" w:hAnsi="Times New Roman" w:cs="Times New Roman"/>
          <w:b/>
          <w:sz w:val="28"/>
          <w:szCs w:val="28"/>
        </w:rPr>
      </w:pPr>
    </w:p>
    <w:p w14:paraId="5CD49CDF" w14:textId="63930B39" w:rsidR="003520D1" w:rsidRDefault="003520D1" w:rsidP="001E0BB7">
      <w:pPr>
        <w:tabs>
          <w:tab w:val="left" w:pos="720"/>
        </w:tabs>
        <w:spacing w:after="0" w:line="240" w:lineRule="exact"/>
        <w:rPr>
          <w:rFonts w:ascii="Times New Roman" w:eastAsia="Times New Roman" w:hAnsi="Times New Roman" w:cs="Times New Roman"/>
          <w:b/>
          <w:sz w:val="28"/>
          <w:szCs w:val="28"/>
        </w:rPr>
      </w:pPr>
    </w:p>
    <w:p w14:paraId="1B227F59" w14:textId="157C338E" w:rsidR="003520D1" w:rsidRDefault="003520D1" w:rsidP="001E0BB7">
      <w:pPr>
        <w:tabs>
          <w:tab w:val="left" w:pos="720"/>
        </w:tabs>
        <w:spacing w:after="0" w:line="240" w:lineRule="exact"/>
        <w:rPr>
          <w:rFonts w:ascii="Times New Roman" w:eastAsia="Times New Roman" w:hAnsi="Times New Roman" w:cs="Times New Roman"/>
          <w:b/>
          <w:sz w:val="28"/>
          <w:szCs w:val="28"/>
        </w:rPr>
      </w:pPr>
    </w:p>
    <w:p w14:paraId="58D2873B" w14:textId="77777777" w:rsidR="003520D1" w:rsidRPr="00CE7F9E" w:rsidRDefault="003520D1" w:rsidP="001E0BB7">
      <w:pPr>
        <w:tabs>
          <w:tab w:val="left" w:pos="720"/>
        </w:tabs>
        <w:spacing w:after="0" w:line="240" w:lineRule="exact"/>
        <w:rPr>
          <w:rFonts w:ascii="Times New Roman" w:eastAsia="Times New Roman" w:hAnsi="Times New Roman" w:cs="Times New Roman"/>
          <w:b/>
          <w:sz w:val="28"/>
          <w:szCs w:val="28"/>
        </w:rPr>
      </w:pPr>
    </w:p>
    <w:p w14:paraId="36F88C8E" w14:textId="4F57D20F" w:rsidR="00FB6119" w:rsidRPr="00CE7F9E" w:rsidRDefault="00FB6119" w:rsidP="001E0BB7">
      <w:pPr>
        <w:tabs>
          <w:tab w:val="left" w:pos="720"/>
        </w:tabs>
        <w:spacing w:after="0" w:line="240" w:lineRule="exact"/>
        <w:rPr>
          <w:rFonts w:ascii="Times New Roman" w:eastAsia="Times New Roman" w:hAnsi="Times New Roman" w:cs="Times New Roman"/>
          <w:b/>
          <w:sz w:val="28"/>
          <w:szCs w:val="28"/>
        </w:rPr>
      </w:pPr>
      <w:r w:rsidRPr="00CE7F9E">
        <w:rPr>
          <w:rFonts w:ascii="Times New Roman" w:eastAsia="Times New Roman" w:hAnsi="Times New Roman" w:cs="Times New Roman"/>
          <w:b/>
          <w:sz w:val="28"/>
          <w:szCs w:val="28"/>
        </w:rPr>
        <w:t>ZONING ORDINANCE REFERENCED SECTIONS:</w:t>
      </w:r>
    </w:p>
    <w:p w14:paraId="3F785869" w14:textId="39969948" w:rsidR="00FB6119" w:rsidRDefault="00FB6119" w:rsidP="001E0BB7">
      <w:pPr>
        <w:tabs>
          <w:tab w:val="left" w:pos="720"/>
        </w:tabs>
        <w:spacing w:after="0" w:line="240" w:lineRule="exact"/>
        <w:rPr>
          <w:rFonts w:ascii="Times New Roman" w:eastAsia="Times New Roman" w:hAnsi="Times New Roman" w:cs="Times New Roman"/>
          <w:sz w:val="24"/>
          <w:szCs w:val="20"/>
          <w:u w:val="single"/>
        </w:rPr>
      </w:pPr>
    </w:p>
    <w:p w14:paraId="031CF594" w14:textId="77777777" w:rsidR="00FB6119" w:rsidRPr="00FB6119" w:rsidRDefault="00FB6119" w:rsidP="00FB6119">
      <w:pPr>
        <w:tabs>
          <w:tab w:val="left" w:pos="720"/>
        </w:tabs>
        <w:spacing w:after="0" w:line="240" w:lineRule="exact"/>
        <w:ind w:left="1440" w:hanging="1440"/>
        <w:jc w:val="both"/>
        <w:rPr>
          <w:rFonts w:ascii="Arial" w:eastAsia="Times New Roman" w:hAnsi="Arial" w:cs="Times New Roman"/>
          <w:sz w:val="24"/>
          <w:szCs w:val="20"/>
        </w:rPr>
      </w:pPr>
    </w:p>
    <w:p w14:paraId="0905E504" w14:textId="77777777" w:rsidR="00FB6119" w:rsidRPr="00FB6119" w:rsidRDefault="00FB6119" w:rsidP="00FB6119">
      <w:pPr>
        <w:tabs>
          <w:tab w:val="left" w:pos="864"/>
        </w:tabs>
        <w:spacing w:after="0" w:line="240" w:lineRule="exact"/>
        <w:jc w:val="both"/>
        <w:rPr>
          <w:rFonts w:ascii="Arial" w:eastAsia="Times New Roman" w:hAnsi="Arial" w:cs="Times New Roman"/>
          <w:sz w:val="24"/>
          <w:szCs w:val="20"/>
          <w:u w:val="single"/>
        </w:rPr>
      </w:pPr>
      <w:r w:rsidRPr="00FB6119">
        <w:rPr>
          <w:rFonts w:ascii="Arial" w:eastAsia="Times New Roman" w:hAnsi="Arial" w:cs="Times New Roman"/>
          <w:b/>
          <w:sz w:val="24"/>
          <w:szCs w:val="20"/>
        </w:rPr>
        <w:t>2.020</w:t>
      </w:r>
      <w:r w:rsidRPr="00FB6119">
        <w:rPr>
          <w:rFonts w:ascii="Arial" w:eastAsia="Times New Roman" w:hAnsi="Arial" w:cs="Times New Roman"/>
          <w:b/>
          <w:sz w:val="24"/>
          <w:szCs w:val="20"/>
        </w:rPr>
        <w:tab/>
      </w:r>
      <w:r w:rsidRPr="00FB6119">
        <w:rPr>
          <w:rFonts w:ascii="Arial" w:eastAsia="Times New Roman" w:hAnsi="Arial" w:cs="Times New Roman"/>
          <w:b/>
          <w:sz w:val="24"/>
          <w:szCs w:val="20"/>
          <w:u w:val="single"/>
        </w:rPr>
        <w:t>Definitions</w:t>
      </w:r>
    </w:p>
    <w:p w14:paraId="61833F36" w14:textId="77777777" w:rsidR="00FB6119" w:rsidRDefault="00FB6119" w:rsidP="001E0BB7">
      <w:pPr>
        <w:tabs>
          <w:tab w:val="left" w:pos="720"/>
        </w:tabs>
        <w:spacing w:after="0" w:line="240" w:lineRule="exact"/>
        <w:rPr>
          <w:rFonts w:ascii="Times New Roman" w:eastAsia="Times New Roman" w:hAnsi="Times New Roman" w:cs="Times New Roman"/>
          <w:sz w:val="24"/>
          <w:szCs w:val="20"/>
          <w:u w:val="single"/>
        </w:rPr>
      </w:pPr>
    </w:p>
    <w:p w14:paraId="19E199AC" w14:textId="7ED11D1E" w:rsidR="00FB6119" w:rsidRDefault="00FB6119" w:rsidP="001E0BB7">
      <w:pPr>
        <w:tabs>
          <w:tab w:val="left" w:pos="720"/>
        </w:tabs>
        <w:spacing w:after="0" w:line="240" w:lineRule="exact"/>
        <w:rPr>
          <w:rFonts w:ascii="Times New Roman" w:eastAsia="Times New Roman" w:hAnsi="Times New Roman" w:cs="Times New Roman"/>
          <w:sz w:val="24"/>
          <w:szCs w:val="20"/>
          <w:u w:val="single"/>
        </w:rPr>
      </w:pPr>
    </w:p>
    <w:p w14:paraId="678E295F" w14:textId="7AADE2D2" w:rsidR="00FB6119" w:rsidRDefault="00FB6119" w:rsidP="00FB6119">
      <w:pPr>
        <w:spacing w:line="240" w:lineRule="exact"/>
        <w:ind w:left="720"/>
        <w:jc w:val="both"/>
        <w:rPr>
          <w:rFonts w:ascii="Arial" w:eastAsia="Times New Roman" w:hAnsi="Arial" w:cs="Times New Roman"/>
          <w:sz w:val="24"/>
          <w:szCs w:val="20"/>
        </w:rPr>
      </w:pPr>
      <w:r w:rsidRPr="00FB6119">
        <w:rPr>
          <w:rFonts w:ascii="Arial" w:eastAsia="Times New Roman" w:hAnsi="Arial" w:cs="Times New Roman"/>
          <w:sz w:val="24"/>
          <w:szCs w:val="20"/>
          <w:u w:val="single"/>
        </w:rPr>
        <w:t>Accessory Use</w:t>
      </w:r>
      <w:r w:rsidRPr="00FB6119">
        <w:rPr>
          <w:rFonts w:ascii="Arial" w:eastAsia="Times New Roman" w:hAnsi="Arial" w:cs="Times New Roman"/>
          <w:sz w:val="24"/>
          <w:szCs w:val="20"/>
        </w:rPr>
        <w:t>.  A use customarily incidental, appropriate, and subordinate to the principal use of land or buildings and located upon the same lot therewith.</w:t>
      </w:r>
    </w:p>
    <w:p w14:paraId="3705A762" w14:textId="77777777" w:rsidR="00CE7F9E" w:rsidRPr="00CE7F9E" w:rsidRDefault="00CE7F9E" w:rsidP="00CE7F9E">
      <w:pPr>
        <w:spacing w:after="0" w:line="240" w:lineRule="exact"/>
        <w:ind w:left="720"/>
        <w:jc w:val="both"/>
        <w:rPr>
          <w:rFonts w:ascii="Arial" w:eastAsia="Times New Roman" w:hAnsi="Arial" w:cs="Times New Roman"/>
          <w:sz w:val="24"/>
          <w:szCs w:val="20"/>
        </w:rPr>
      </w:pPr>
      <w:r w:rsidRPr="00CE7F9E">
        <w:rPr>
          <w:rFonts w:ascii="Arial" w:eastAsia="Times New Roman" w:hAnsi="Arial" w:cs="Times New Roman"/>
          <w:sz w:val="24"/>
          <w:szCs w:val="20"/>
          <w:u w:val="single"/>
        </w:rPr>
        <w:t>Dwelling</w:t>
      </w:r>
      <w:r w:rsidRPr="00CE7F9E">
        <w:rPr>
          <w:rFonts w:ascii="Arial" w:eastAsia="Times New Roman" w:hAnsi="Arial" w:cs="Times New Roman"/>
          <w:sz w:val="24"/>
          <w:szCs w:val="20"/>
        </w:rPr>
        <w:t>.  A building or part thereof used as a habitation under one of the following categories:</w:t>
      </w:r>
    </w:p>
    <w:p w14:paraId="00330721" w14:textId="19BD33E0" w:rsidR="00CE7F9E" w:rsidRPr="00CE7F9E" w:rsidRDefault="00CE7F9E" w:rsidP="00CE7F9E">
      <w:pPr>
        <w:tabs>
          <w:tab w:val="left" w:pos="720"/>
        </w:tabs>
        <w:spacing w:after="0" w:line="240" w:lineRule="exact"/>
        <w:ind w:left="1440" w:hanging="1440"/>
        <w:jc w:val="both"/>
        <w:rPr>
          <w:rFonts w:ascii="Arial" w:eastAsia="Times New Roman" w:hAnsi="Arial" w:cs="Times New Roman"/>
          <w:sz w:val="24"/>
          <w:szCs w:val="20"/>
        </w:rPr>
      </w:pPr>
      <w:r>
        <w:rPr>
          <w:rFonts w:ascii="Arial" w:eastAsia="Times New Roman" w:hAnsi="Arial" w:cs="Times New Roman"/>
          <w:sz w:val="24"/>
          <w:szCs w:val="20"/>
        </w:rPr>
        <w:tab/>
      </w:r>
      <w:r w:rsidRPr="00CE7F9E">
        <w:rPr>
          <w:rFonts w:ascii="Arial" w:eastAsia="Times New Roman" w:hAnsi="Arial" w:cs="Times New Roman"/>
          <w:sz w:val="24"/>
          <w:szCs w:val="20"/>
        </w:rPr>
        <w:t>a.</w:t>
      </w:r>
      <w:r w:rsidRPr="00CE7F9E">
        <w:rPr>
          <w:rFonts w:ascii="Arial" w:eastAsia="Times New Roman" w:hAnsi="Arial" w:cs="Times New Roman"/>
          <w:sz w:val="24"/>
          <w:szCs w:val="20"/>
        </w:rPr>
        <w:tab/>
        <w:t>Single detached dwelling means a building and accessories thereto principally used, designed, or adopted for use by a single family.</w:t>
      </w:r>
    </w:p>
    <w:p w14:paraId="37570C99" w14:textId="1013ED95" w:rsidR="00FB6119" w:rsidRDefault="00FB6119" w:rsidP="001E0BB7">
      <w:pPr>
        <w:tabs>
          <w:tab w:val="left" w:pos="720"/>
        </w:tabs>
        <w:spacing w:after="0" w:line="240" w:lineRule="exact"/>
        <w:rPr>
          <w:rFonts w:ascii="Times New Roman" w:eastAsia="Times New Roman" w:hAnsi="Times New Roman" w:cs="Times New Roman"/>
          <w:sz w:val="24"/>
          <w:szCs w:val="20"/>
          <w:u w:val="single"/>
        </w:rPr>
      </w:pPr>
    </w:p>
    <w:p w14:paraId="705605E7" w14:textId="4837CD39" w:rsidR="00CE7F9E" w:rsidRPr="00CE7F9E" w:rsidRDefault="00CE7F9E" w:rsidP="00CE7F9E">
      <w:pPr>
        <w:spacing w:line="240" w:lineRule="exact"/>
        <w:ind w:firstLine="720"/>
        <w:jc w:val="both"/>
        <w:rPr>
          <w:rFonts w:ascii="Arial" w:eastAsia="Times New Roman" w:hAnsi="Arial" w:cs="Times New Roman"/>
          <w:sz w:val="24"/>
          <w:szCs w:val="20"/>
        </w:rPr>
      </w:pPr>
      <w:r w:rsidRPr="00CE7F9E">
        <w:rPr>
          <w:rFonts w:ascii="Arial" w:eastAsia="Times New Roman" w:hAnsi="Arial" w:cs="Times New Roman"/>
          <w:sz w:val="24"/>
          <w:szCs w:val="20"/>
          <w:u w:val="single"/>
        </w:rPr>
        <w:t>Family</w:t>
      </w:r>
      <w:r w:rsidRPr="00CE7F9E">
        <w:rPr>
          <w:rFonts w:ascii="Arial" w:eastAsia="Times New Roman" w:hAnsi="Arial" w:cs="Times New Roman"/>
          <w:sz w:val="24"/>
          <w:szCs w:val="20"/>
        </w:rPr>
        <w:t>.  One of the following:</w:t>
      </w:r>
    </w:p>
    <w:p w14:paraId="2F2D64DB" w14:textId="77777777" w:rsidR="00CE7F9E" w:rsidRPr="00CE7F9E" w:rsidRDefault="00CE7F9E" w:rsidP="00CE7F9E">
      <w:pPr>
        <w:spacing w:after="0" w:line="240" w:lineRule="exact"/>
        <w:jc w:val="both"/>
        <w:rPr>
          <w:rFonts w:ascii="Arial" w:eastAsia="Times New Roman" w:hAnsi="Arial" w:cs="Times New Roman"/>
          <w:sz w:val="24"/>
          <w:szCs w:val="20"/>
        </w:rPr>
      </w:pPr>
    </w:p>
    <w:p w14:paraId="7B82FBCC" w14:textId="77777777" w:rsidR="00CE7F9E" w:rsidRPr="00CE7F9E" w:rsidRDefault="00CE7F9E" w:rsidP="00CE7F9E">
      <w:pPr>
        <w:spacing w:after="0" w:line="240" w:lineRule="exact"/>
        <w:ind w:left="720" w:hanging="720"/>
        <w:jc w:val="both"/>
        <w:rPr>
          <w:rFonts w:ascii="Arial" w:eastAsia="Times New Roman" w:hAnsi="Arial" w:cs="Times New Roman"/>
          <w:sz w:val="24"/>
          <w:szCs w:val="20"/>
        </w:rPr>
      </w:pPr>
      <w:r w:rsidRPr="00CE7F9E">
        <w:rPr>
          <w:rFonts w:ascii="Arial" w:eastAsia="Times New Roman" w:hAnsi="Arial" w:cs="Times New Roman"/>
          <w:sz w:val="24"/>
          <w:szCs w:val="20"/>
        </w:rPr>
        <w:t>a.</w:t>
      </w:r>
      <w:r w:rsidRPr="00CE7F9E">
        <w:rPr>
          <w:rFonts w:ascii="Arial" w:eastAsia="Times New Roman" w:hAnsi="Arial" w:cs="Times New Roman"/>
          <w:sz w:val="24"/>
          <w:szCs w:val="20"/>
        </w:rPr>
        <w:tab/>
        <w:t>An individual, or two (2) or more persons occupying a dwelling unit and living as a single independent, nonprofit housekeeping unit, together with incidental domestic servants and temporary non-paying guests.</w:t>
      </w:r>
    </w:p>
    <w:p w14:paraId="6B02C3EF" w14:textId="77777777" w:rsidR="00CE7F9E" w:rsidRPr="00CE7F9E" w:rsidRDefault="00CE7F9E" w:rsidP="00CE7F9E">
      <w:pPr>
        <w:spacing w:after="0" w:line="240" w:lineRule="exact"/>
        <w:ind w:left="1440" w:hanging="720"/>
        <w:jc w:val="both"/>
        <w:rPr>
          <w:rFonts w:ascii="Arial" w:eastAsia="Times New Roman" w:hAnsi="Arial" w:cs="Times New Roman"/>
          <w:sz w:val="24"/>
          <w:szCs w:val="20"/>
        </w:rPr>
      </w:pPr>
    </w:p>
    <w:p w14:paraId="6423875B" w14:textId="77777777" w:rsidR="00CE7F9E" w:rsidRPr="00CE7F9E" w:rsidRDefault="00CE7F9E" w:rsidP="00CE7F9E">
      <w:pPr>
        <w:spacing w:after="0" w:line="240" w:lineRule="exact"/>
        <w:ind w:left="720" w:hanging="720"/>
        <w:jc w:val="both"/>
        <w:rPr>
          <w:rFonts w:ascii="Arial" w:eastAsia="Times New Roman" w:hAnsi="Arial" w:cs="Times New Roman"/>
          <w:sz w:val="24"/>
          <w:szCs w:val="20"/>
        </w:rPr>
      </w:pPr>
      <w:r w:rsidRPr="00CE7F9E">
        <w:rPr>
          <w:rFonts w:ascii="Arial" w:eastAsia="Times New Roman" w:hAnsi="Arial" w:cs="Times New Roman"/>
          <w:sz w:val="24"/>
          <w:szCs w:val="20"/>
        </w:rPr>
        <w:t>b.</w:t>
      </w:r>
      <w:r w:rsidRPr="00CE7F9E">
        <w:rPr>
          <w:rFonts w:ascii="Arial" w:eastAsia="Times New Roman" w:hAnsi="Arial" w:cs="Times New Roman"/>
          <w:sz w:val="24"/>
          <w:szCs w:val="20"/>
        </w:rPr>
        <w:tab/>
        <w:t>A group of not more than six (6) unrelated persons living together as a single nonprofit housekeeping unit.</w:t>
      </w:r>
    </w:p>
    <w:p w14:paraId="420C9EAD" w14:textId="77777777" w:rsidR="00CE7F9E" w:rsidRPr="00CE7F9E" w:rsidRDefault="00CE7F9E" w:rsidP="00CE7F9E">
      <w:pPr>
        <w:spacing w:after="0" w:line="240" w:lineRule="exact"/>
        <w:ind w:left="720" w:hanging="720"/>
        <w:jc w:val="both"/>
        <w:rPr>
          <w:rFonts w:ascii="Arial" w:eastAsia="Times New Roman" w:hAnsi="Arial" w:cs="Times New Roman"/>
          <w:sz w:val="24"/>
          <w:szCs w:val="20"/>
        </w:rPr>
      </w:pPr>
    </w:p>
    <w:p w14:paraId="79302CE9" w14:textId="77777777" w:rsidR="00CE7F9E" w:rsidRPr="00CE7F9E" w:rsidRDefault="00CE7F9E" w:rsidP="00CE7F9E">
      <w:pPr>
        <w:spacing w:after="0" w:line="240" w:lineRule="exact"/>
        <w:ind w:left="720" w:hanging="720"/>
        <w:jc w:val="both"/>
        <w:rPr>
          <w:rFonts w:ascii="Arial" w:eastAsia="Times New Roman" w:hAnsi="Arial" w:cs="Times New Roman"/>
          <w:sz w:val="24"/>
          <w:szCs w:val="20"/>
        </w:rPr>
      </w:pPr>
      <w:r w:rsidRPr="00CE7F9E">
        <w:rPr>
          <w:rFonts w:ascii="Arial" w:eastAsia="Times New Roman" w:hAnsi="Arial" w:cs="Times New Roman"/>
          <w:sz w:val="24"/>
          <w:szCs w:val="20"/>
        </w:rPr>
        <w:t>c.</w:t>
      </w:r>
      <w:r w:rsidRPr="00CE7F9E">
        <w:rPr>
          <w:rFonts w:ascii="Arial" w:eastAsia="Times New Roman" w:hAnsi="Arial" w:cs="Times New Roman"/>
          <w:sz w:val="24"/>
          <w:szCs w:val="20"/>
        </w:rPr>
        <w:tab/>
        <w:t xml:space="preserve">Four (4) or more persons occupying a dwelling unit and living as a single, nonprofit housekeeping unit, if said occupants are handicapped persons as defined by </w:t>
      </w:r>
      <w:r w:rsidRPr="00CE7F9E">
        <w:rPr>
          <w:rFonts w:ascii="Arial" w:eastAsia="Times New Roman" w:hAnsi="Arial" w:cs="Times New Roman"/>
          <w:b/>
          <w:i/>
          <w:sz w:val="24"/>
          <w:szCs w:val="20"/>
          <w:u w:val="single"/>
        </w:rPr>
        <w:t>Title VIII, of the Civil Rights Act of 1968</w:t>
      </w:r>
      <w:r w:rsidRPr="00CE7F9E">
        <w:rPr>
          <w:rFonts w:ascii="Arial" w:eastAsia="Times New Roman" w:hAnsi="Arial" w:cs="Times New Roman"/>
          <w:sz w:val="24"/>
          <w:szCs w:val="20"/>
        </w:rPr>
        <w:t xml:space="preserve">, as amended by the </w:t>
      </w:r>
      <w:r w:rsidRPr="00CE7F9E">
        <w:rPr>
          <w:rFonts w:ascii="Arial" w:eastAsia="Times New Roman" w:hAnsi="Arial" w:cs="Times New Roman"/>
          <w:b/>
          <w:i/>
          <w:sz w:val="24"/>
          <w:szCs w:val="20"/>
          <w:u w:val="single"/>
        </w:rPr>
        <w:t>Fair Housing Amendments Act of 1988</w:t>
      </w:r>
      <w:r w:rsidRPr="00CE7F9E">
        <w:rPr>
          <w:rFonts w:ascii="Arial" w:eastAsia="Times New Roman" w:hAnsi="Arial" w:cs="Times New Roman"/>
          <w:sz w:val="24"/>
          <w:szCs w:val="20"/>
        </w:rPr>
        <w:t>.  Such unrelated individuals shall have the right to occupy a dwelling unit in the same manner and to the same extent as any family unit as defined herein.</w:t>
      </w:r>
    </w:p>
    <w:p w14:paraId="63FD63CD" w14:textId="0C2DDBFD" w:rsidR="001E0BB7" w:rsidRDefault="001E0BB7" w:rsidP="001E0BB7">
      <w:pPr>
        <w:tabs>
          <w:tab w:val="left" w:pos="1170"/>
        </w:tabs>
        <w:spacing w:after="0" w:line="240" w:lineRule="auto"/>
        <w:rPr>
          <w:rFonts w:ascii="Arial" w:eastAsia="Times New Roman" w:hAnsi="Arial" w:cs="Arial"/>
          <w:sz w:val="24"/>
          <w:szCs w:val="20"/>
        </w:rPr>
      </w:pPr>
    </w:p>
    <w:p w14:paraId="565D1E99" w14:textId="77777777" w:rsidR="00B557AB" w:rsidRPr="001E0BB7" w:rsidRDefault="00B557AB" w:rsidP="001E0BB7">
      <w:pPr>
        <w:tabs>
          <w:tab w:val="left" w:pos="1170"/>
        </w:tabs>
        <w:spacing w:after="0" w:line="240" w:lineRule="auto"/>
        <w:rPr>
          <w:rFonts w:ascii="Arial" w:eastAsia="Times New Roman" w:hAnsi="Arial" w:cs="Arial"/>
          <w:sz w:val="24"/>
          <w:szCs w:val="20"/>
        </w:rPr>
      </w:pPr>
    </w:p>
    <w:p w14:paraId="157ADD7F" w14:textId="725BC551" w:rsidR="001E0BB7" w:rsidRPr="00CE7F9E" w:rsidRDefault="001E0BB7" w:rsidP="00EC4595">
      <w:pPr>
        <w:pStyle w:val="ListParagraph"/>
        <w:numPr>
          <w:ilvl w:val="1"/>
          <w:numId w:val="4"/>
        </w:numPr>
        <w:spacing w:after="0" w:line="240" w:lineRule="auto"/>
        <w:rPr>
          <w:rFonts w:ascii="Arial" w:eastAsia="Times New Roman" w:hAnsi="Arial" w:cs="Arial"/>
          <w:sz w:val="24"/>
          <w:szCs w:val="20"/>
        </w:rPr>
      </w:pPr>
      <w:r w:rsidRPr="00CE7F9E">
        <w:rPr>
          <w:rFonts w:ascii="Arial" w:eastAsia="Times New Roman" w:hAnsi="Arial" w:cs="Arial"/>
          <w:b/>
          <w:bCs/>
          <w:sz w:val="24"/>
          <w:szCs w:val="20"/>
          <w:u w:val="single"/>
        </w:rPr>
        <w:t xml:space="preserve">Accessory Residential Family Dwelling Unit </w:t>
      </w:r>
    </w:p>
    <w:p w14:paraId="2590104E" w14:textId="1600E7BC" w:rsidR="001E0BB7" w:rsidRPr="001E0BB7" w:rsidRDefault="001E0BB7" w:rsidP="001E0BB7">
      <w:pPr>
        <w:tabs>
          <w:tab w:val="left" w:pos="1170"/>
        </w:tabs>
        <w:spacing w:after="0" w:line="240" w:lineRule="auto"/>
        <w:ind w:left="1170"/>
        <w:rPr>
          <w:rFonts w:ascii="Arial" w:eastAsia="Times New Roman" w:hAnsi="Arial" w:cs="Arial"/>
          <w:sz w:val="24"/>
          <w:szCs w:val="20"/>
        </w:rPr>
      </w:pPr>
      <w:r w:rsidRPr="001E0BB7">
        <w:rPr>
          <w:rFonts w:ascii="Arial" w:eastAsia="Times New Roman" w:hAnsi="Arial" w:cs="Arial"/>
          <w:sz w:val="24"/>
          <w:szCs w:val="20"/>
        </w:rPr>
        <w:lastRenderedPageBreak/>
        <w:t>An accessory residential family living dwelling unit either attached or detached to the primary single</w:t>
      </w:r>
      <w:r>
        <w:rPr>
          <w:rFonts w:ascii="Arial" w:eastAsia="Times New Roman" w:hAnsi="Arial" w:cs="Arial"/>
          <w:sz w:val="24"/>
          <w:szCs w:val="20"/>
        </w:rPr>
        <w:t>-</w:t>
      </w:r>
      <w:r w:rsidRPr="001E0BB7">
        <w:rPr>
          <w:rFonts w:ascii="Arial" w:eastAsia="Times New Roman" w:hAnsi="Arial" w:cs="Arial"/>
          <w:sz w:val="24"/>
          <w:szCs w:val="20"/>
        </w:rPr>
        <w:t>family residential dwelling unit, which provides complete living facilities for one or more persons on the same property as the primary single</w:t>
      </w:r>
      <w:r w:rsidR="00CE7F9E">
        <w:rPr>
          <w:rFonts w:ascii="Arial" w:eastAsia="Times New Roman" w:hAnsi="Arial" w:cs="Arial"/>
          <w:sz w:val="24"/>
          <w:szCs w:val="20"/>
        </w:rPr>
        <w:t>-</w:t>
      </w:r>
      <w:r w:rsidRPr="001E0BB7">
        <w:rPr>
          <w:rFonts w:ascii="Arial" w:eastAsia="Times New Roman" w:hAnsi="Arial" w:cs="Arial"/>
          <w:sz w:val="24"/>
          <w:szCs w:val="20"/>
        </w:rPr>
        <w:t>family dwelling unit. The following items are standards that shall apply to all accessory residential family dwelling units:</w:t>
      </w:r>
    </w:p>
    <w:p w14:paraId="22CE3889" w14:textId="77777777" w:rsidR="001E0BB7" w:rsidRPr="001E0BB7" w:rsidRDefault="001E0BB7" w:rsidP="001E0BB7">
      <w:pPr>
        <w:tabs>
          <w:tab w:val="left" w:pos="1170"/>
        </w:tabs>
        <w:spacing w:after="0" w:line="240" w:lineRule="auto"/>
        <w:ind w:left="1170"/>
        <w:rPr>
          <w:rFonts w:ascii="Arial" w:eastAsia="Times New Roman" w:hAnsi="Arial" w:cs="Arial"/>
          <w:sz w:val="24"/>
          <w:szCs w:val="20"/>
        </w:rPr>
      </w:pPr>
    </w:p>
    <w:p w14:paraId="5C5B9C16" w14:textId="77777777" w:rsidR="001E0BB7" w:rsidRPr="001E0BB7" w:rsidRDefault="001E0BB7" w:rsidP="001E0BB7">
      <w:pPr>
        <w:numPr>
          <w:ilvl w:val="0"/>
          <w:numId w:val="2"/>
        </w:numPr>
        <w:tabs>
          <w:tab w:val="left" w:pos="1170"/>
        </w:tabs>
        <w:spacing w:after="0" w:line="240" w:lineRule="auto"/>
        <w:rPr>
          <w:rFonts w:ascii="Arial" w:eastAsia="Times New Roman" w:hAnsi="Arial" w:cs="Arial"/>
          <w:sz w:val="24"/>
          <w:szCs w:val="20"/>
        </w:rPr>
      </w:pPr>
      <w:r w:rsidRPr="001E0BB7">
        <w:rPr>
          <w:rFonts w:ascii="Arial" w:eastAsia="Times New Roman" w:hAnsi="Arial" w:cs="Arial"/>
          <w:sz w:val="24"/>
          <w:szCs w:val="20"/>
        </w:rPr>
        <w:t xml:space="preserve">No more than one accessory residential dwelling unit shall be permitted </w:t>
      </w:r>
    </w:p>
    <w:p w14:paraId="417FDA4C" w14:textId="77777777" w:rsidR="001E0BB7" w:rsidRPr="001E0BB7" w:rsidRDefault="001E0BB7" w:rsidP="001E0BB7">
      <w:pPr>
        <w:tabs>
          <w:tab w:val="left" w:pos="1170"/>
        </w:tabs>
        <w:spacing w:after="0" w:line="240" w:lineRule="auto"/>
        <w:ind w:left="1530"/>
        <w:rPr>
          <w:rFonts w:ascii="Arial" w:eastAsia="Times New Roman" w:hAnsi="Arial" w:cs="Arial"/>
          <w:sz w:val="24"/>
          <w:szCs w:val="20"/>
        </w:rPr>
      </w:pPr>
      <w:r w:rsidRPr="001E0BB7">
        <w:rPr>
          <w:rFonts w:ascii="Arial" w:eastAsia="Times New Roman" w:hAnsi="Arial" w:cs="Arial"/>
          <w:sz w:val="24"/>
          <w:szCs w:val="20"/>
        </w:rPr>
        <w:t>on a single property in conjunction with the primary single-family dwelling unit.</w:t>
      </w:r>
    </w:p>
    <w:p w14:paraId="60E67B6F" w14:textId="77777777" w:rsidR="001E0BB7" w:rsidRPr="001E0BB7" w:rsidRDefault="001E0BB7" w:rsidP="001E0BB7">
      <w:pPr>
        <w:numPr>
          <w:ilvl w:val="0"/>
          <w:numId w:val="2"/>
        </w:numPr>
        <w:tabs>
          <w:tab w:val="left" w:pos="1170"/>
        </w:tabs>
        <w:spacing w:after="0" w:line="240" w:lineRule="auto"/>
        <w:rPr>
          <w:rFonts w:ascii="Arial" w:eastAsia="Times New Roman" w:hAnsi="Arial" w:cs="Arial"/>
          <w:sz w:val="24"/>
          <w:szCs w:val="20"/>
        </w:rPr>
      </w:pPr>
      <w:r w:rsidRPr="001E0BB7">
        <w:rPr>
          <w:rFonts w:ascii="Arial" w:eastAsia="Times New Roman" w:hAnsi="Arial" w:cs="Arial"/>
          <w:sz w:val="24"/>
          <w:szCs w:val="20"/>
        </w:rPr>
        <w:t xml:space="preserve">The accessory unit shall be owned by same person(s) as the primary </w:t>
      </w:r>
    </w:p>
    <w:p w14:paraId="051A4BC3" w14:textId="77777777" w:rsidR="001E0BB7" w:rsidRPr="001E0BB7" w:rsidRDefault="001E0BB7" w:rsidP="001E0BB7">
      <w:pPr>
        <w:tabs>
          <w:tab w:val="left" w:pos="1440"/>
        </w:tabs>
        <w:spacing w:after="0" w:line="240" w:lineRule="auto"/>
        <w:ind w:left="1530"/>
        <w:rPr>
          <w:rFonts w:ascii="Arial" w:eastAsia="Times New Roman" w:hAnsi="Arial" w:cs="Arial"/>
          <w:sz w:val="24"/>
          <w:szCs w:val="20"/>
        </w:rPr>
      </w:pPr>
      <w:r w:rsidRPr="001E0BB7">
        <w:rPr>
          <w:rFonts w:ascii="Arial" w:eastAsia="Times New Roman" w:hAnsi="Arial" w:cs="Arial"/>
          <w:sz w:val="24"/>
          <w:szCs w:val="20"/>
        </w:rPr>
        <w:t>dwelling unit.</w:t>
      </w:r>
    </w:p>
    <w:p w14:paraId="5CD923AC" w14:textId="77777777" w:rsidR="001E0BB7" w:rsidRPr="001E0BB7" w:rsidRDefault="001E0BB7" w:rsidP="001E0BB7">
      <w:pPr>
        <w:numPr>
          <w:ilvl w:val="0"/>
          <w:numId w:val="2"/>
        </w:numPr>
        <w:tabs>
          <w:tab w:val="left" w:pos="1170"/>
          <w:tab w:val="left" w:pos="1260"/>
          <w:tab w:val="left" w:pos="1530"/>
        </w:tabs>
        <w:spacing w:after="0" w:line="240" w:lineRule="auto"/>
        <w:rPr>
          <w:rFonts w:ascii="Arial" w:eastAsia="Times New Roman" w:hAnsi="Arial" w:cs="Arial"/>
          <w:sz w:val="24"/>
          <w:szCs w:val="20"/>
        </w:rPr>
      </w:pPr>
      <w:r w:rsidRPr="001E0BB7">
        <w:rPr>
          <w:rFonts w:ascii="Arial" w:eastAsia="Times New Roman" w:hAnsi="Arial" w:cs="Arial"/>
          <w:sz w:val="24"/>
          <w:szCs w:val="20"/>
        </w:rPr>
        <w:t xml:space="preserve">Only family member(s) of residents of the primary dwelling unit may </w:t>
      </w:r>
    </w:p>
    <w:p w14:paraId="113A614B" w14:textId="77777777" w:rsidR="001E0BB7" w:rsidRPr="001E0BB7" w:rsidRDefault="001E0BB7" w:rsidP="001E0BB7">
      <w:pPr>
        <w:tabs>
          <w:tab w:val="left" w:pos="1170"/>
          <w:tab w:val="left" w:pos="1260"/>
          <w:tab w:val="left" w:pos="1440"/>
        </w:tabs>
        <w:spacing w:after="0" w:line="240" w:lineRule="auto"/>
        <w:ind w:left="1530"/>
        <w:rPr>
          <w:rFonts w:ascii="Arial" w:eastAsia="Times New Roman" w:hAnsi="Arial" w:cs="Arial"/>
          <w:sz w:val="24"/>
          <w:szCs w:val="20"/>
        </w:rPr>
      </w:pPr>
      <w:r w:rsidRPr="001E0BB7">
        <w:rPr>
          <w:rFonts w:ascii="Arial" w:eastAsia="Times New Roman" w:hAnsi="Arial" w:cs="Arial"/>
          <w:sz w:val="24"/>
          <w:szCs w:val="20"/>
        </w:rPr>
        <w:t>occupy the dwelling unit.</w:t>
      </w:r>
    </w:p>
    <w:p w14:paraId="07B32BA1" w14:textId="77777777" w:rsidR="001E0BB7" w:rsidRPr="001E0BB7" w:rsidRDefault="001E0BB7" w:rsidP="001E0BB7">
      <w:pPr>
        <w:numPr>
          <w:ilvl w:val="0"/>
          <w:numId w:val="2"/>
        </w:numPr>
        <w:tabs>
          <w:tab w:val="left" w:pos="1170"/>
          <w:tab w:val="left" w:pos="1260"/>
        </w:tabs>
        <w:spacing w:after="0" w:line="240" w:lineRule="auto"/>
        <w:rPr>
          <w:rFonts w:ascii="Arial" w:eastAsia="Times New Roman" w:hAnsi="Arial" w:cs="Arial"/>
          <w:sz w:val="24"/>
          <w:szCs w:val="20"/>
        </w:rPr>
      </w:pPr>
      <w:r w:rsidRPr="001E0BB7">
        <w:rPr>
          <w:rFonts w:ascii="Arial" w:eastAsia="Times New Roman" w:hAnsi="Arial" w:cs="Arial"/>
          <w:sz w:val="24"/>
          <w:szCs w:val="20"/>
        </w:rPr>
        <w:t xml:space="preserve">The maximum size of all accessory buildings permitted for a residential </w:t>
      </w:r>
    </w:p>
    <w:p w14:paraId="7F9D677F" w14:textId="77777777" w:rsidR="001E0BB7" w:rsidRPr="001E0BB7" w:rsidRDefault="001E0BB7" w:rsidP="001E0BB7">
      <w:pPr>
        <w:tabs>
          <w:tab w:val="left" w:pos="1170"/>
          <w:tab w:val="left" w:pos="1260"/>
          <w:tab w:val="left" w:pos="1620"/>
        </w:tabs>
        <w:spacing w:after="0" w:line="240" w:lineRule="auto"/>
        <w:ind w:left="1530"/>
        <w:rPr>
          <w:rFonts w:ascii="Arial" w:eastAsia="Times New Roman" w:hAnsi="Arial" w:cs="Arial"/>
          <w:sz w:val="24"/>
          <w:szCs w:val="20"/>
        </w:rPr>
      </w:pPr>
      <w:r w:rsidRPr="001E0BB7">
        <w:rPr>
          <w:rFonts w:ascii="Arial" w:eastAsia="Times New Roman" w:hAnsi="Arial" w:cs="Arial"/>
          <w:sz w:val="24"/>
          <w:szCs w:val="20"/>
        </w:rPr>
        <w:t xml:space="preserve">property shall be limited to requirements of zoning ordinance. The maximum size of accessory dwelling or 750 square feet, which ever is more restrictive. Minimum dimensions of accessory unit shall be determined by adopted building code. </w:t>
      </w:r>
    </w:p>
    <w:p w14:paraId="54987330" w14:textId="77777777" w:rsidR="001E0BB7" w:rsidRPr="001E0BB7" w:rsidRDefault="001E0BB7" w:rsidP="001E0BB7">
      <w:pPr>
        <w:numPr>
          <w:ilvl w:val="0"/>
          <w:numId w:val="2"/>
        </w:numPr>
        <w:tabs>
          <w:tab w:val="left" w:pos="1170"/>
          <w:tab w:val="left" w:pos="1260"/>
        </w:tabs>
        <w:spacing w:after="0" w:line="240" w:lineRule="auto"/>
        <w:rPr>
          <w:rFonts w:ascii="Arial" w:eastAsia="Times New Roman" w:hAnsi="Arial" w:cs="Arial"/>
          <w:sz w:val="24"/>
          <w:szCs w:val="20"/>
        </w:rPr>
      </w:pPr>
      <w:r w:rsidRPr="001E0BB7">
        <w:rPr>
          <w:rFonts w:ascii="Arial" w:eastAsia="Times New Roman" w:hAnsi="Arial" w:cs="Arial"/>
          <w:sz w:val="24"/>
          <w:szCs w:val="20"/>
        </w:rPr>
        <w:t xml:space="preserve">The total area of primary and accessory residential dwelling units shall </w:t>
      </w:r>
    </w:p>
    <w:p w14:paraId="7787E29C" w14:textId="77777777" w:rsidR="001E0BB7" w:rsidRPr="001E0BB7" w:rsidRDefault="001E0BB7" w:rsidP="001E0BB7">
      <w:pPr>
        <w:tabs>
          <w:tab w:val="left" w:pos="1170"/>
          <w:tab w:val="left" w:pos="1260"/>
          <w:tab w:val="left" w:pos="1530"/>
        </w:tabs>
        <w:spacing w:after="0" w:line="240" w:lineRule="auto"/>
        <w:ind w:left="1530"/>
        <w:rPr>
          <w:rFonts w:ascii="Arial" w:eastAsia="Times New Roman" w:hAnsi="Arial" w:cs="Arial"/>
          <w:sz w:val="24"/>
          <w:szCs w:val="20"/>
        </w:rPr>
      </w:pPr>
      <w:r w:rsidRPr="001E0BB7">
        <w:rPr>
          <w:rFonts w:ascii="Arial" w:eastAsia="Times New Roman" w:hAnsi="Arial" w:cs="Arial"/>
          <w:sz w:val="24"/>
          <w:szCs w:val="20"/>
        </w:rPr>
        <w:t>not exceed maximum lot coverage requirements of zoning districts.</w:t>
      </w:r>
    </w:p>
    <w:p w14:paraId="330D6346" w14:textId="77777777" w:rsidR="001E0BB7" w:rsidRPr="001E0BB7" w:rsidRDefault="001E0BB7" w:rsidP="001E0BB7">
      <w:pPr>
        <w:numPr>
          <w:ilvl w:val="0"/>
          <w:numId w:val="2"/>
        </w:numPr>
        <w:tabs>
          <w:tab w:val="left" w:pos="1170"/>
          <w:tab w:val="left" w:pos="1260"/>
        </w:tabs>
        <w:spacing w:after="0" w:line="240" w:lineRule="auto"/>
        <w:rPr>
          <w:rFonts w:ascii="Arial" w:eastAsia="Times New Roman" w:hAnsi="Arial" w:cs="Arial"/>
          <w:sz w:val="24"/>
          <w:szCs w:val="20"/>
        </w:rPr>
      </w:pPr>
      <w:r w:rsidRPr="001E0BB7">
        <w:rPr>
          <w:rFonts w:ascii="Arial" w:eastAsia="Times New Roman" w:hAnsi="Arial" w:cs="Arial"/>
          <w:sz w:val="24"/>
          <w:szCs w:val="20"/>
        </w:rPr>
        <w:t xml:space="preserve">Attached accessory residential dwelling units shall be under same </w:t>
      </w:r>
    </w:p>
    <w:p w14:paraId="23A63DC9" w14:textId="77777777" w:rsidR="001E0BB7" w:rsidRPr="001E0BB7" w:rsidRDefault="001E0BB7" w:rsidP="001E0BB7">
      <w:pPr>
        <w:tabs>
          <w:tab w:val="left" w:pos="1170"/>
          <w:tab w:val="left" w:pos="1260"/>
          <w:tab w:val="left" w:pos="1530"/>
        </w:tabs>
        <w:spacing w:after="0" w:line="240" w:lineRule="auto"/>
        <w:ind w:left="1530"/>
        <w:rPr>
          <w:rFonts w:ascii="Arial" w:eastAsia="Times New Roman" w:hAnsi="Arial" w:cs="Arial"/>
          <w:sz w:val="24"/>
          <w:szCs w:val="20"/>
        </w:rPr>
      </w:pPr>
      <w:r w:rsidRPr="001E0BB7">
        <w:rPr>
          <w:rFonts w:ascii="Arial" w:eastAsia="Times New Roman" w:hAnsi="Arial" w:cs="Arial"/>
          <w:sz w:val="24"/>
          <w:szCs w:val="20"/>
        </w:rPr>
        <w:t xml:space="preserve">building setback requirements as primary dwelling unit. A detached dwelling unit shall be based on accessory structure setback requirements of the zoning district. </w:t>
      </w:r>
    </w:p>
    <w:p w14:paraId="3B9D1B31" w14:textId="77777777" w:rsidR="001E0BB7" w:rsidRPr="001E0BB7" w:rsidRDefault="001E0BB7" w:rsidP="001E0BB7">
      <w:pPr>
        <w:numPr>
          <w:ilvl w:val="0"/>
          <w:numId w:val="2"/>
        </w:numPr>
        <w:tabs>
          <w:tab w:val="left" w:pos="1170"/>
          <w:tab w:val="left" w:pos="1260"/>
        </w:tabs>
        <w:spacing w:after="0" w:line="240" w:lineRule="auto"/>
        <w:rPr>
          <w:rFonts w:ascii="Arial" w:eastAsia="Times New Roman" w:hAnsi="Arial" w:cs="Arial"/>
          <w:sz w:val="24"/>
          <w:szCs w:val="20"/>
        </w:rPr>
      </w:pPr>
      <w:r w:rsidRPr="001E0BB7">
        <w:rPr>
          <w:rFonts w:ascii="Arial" w:eastAsia="Times New Roman" w:hAnsi="Arial" w:cs="Arial"/>
          <w:sz w:val="24"/>
          <w:szCs w:val="20"/>
        </w:rPr>
        <w:t xml:space="preserve">The property shall contain adequate off-street parking for both the </w:t>
      </w:r>
    </w:p>
    <w:p w14:paraId="1528F21B" w14:textId="77777777" w:rsidR="001E0BB7" w:rsidRPr="001E0BB7" w:rsidRDefault="001E0BB7" w:rsidP="001E0BB7">
      <w:pPr>
        <w:tabs>
          <w:tab w:val="left" w:pos="1170"/>
          <w:tab w:val="left" w:pos="1260"/>
          <w:tab w:val="left" w:pos="1530"/>
        </w:tabs>
        <w:spacing w:after="0" w:line="240" w:lineRule="auto"/>
        <w:ind w:left="1530"/>
        <w:rPr>
          <w:rFonts w:ascii="Arial" w:eastAsia="Times New Roman" w:hAnsi="Arial" w:cs="Arial"/>
          <w:sz w:val="24"/>
          <w:szCs w:val="20"/>
        </w:rPr>
      </w:pPr>
      <w:r w:rsidRPr="001E0BB7">
        <w:rPr>
          <w:rFonts w:ascii="Arial" w:eastAsia="Times New Roman" w:hAnsi="Arial" w:cs="Arial"/>
          <w:sz w:val="24"/>
          <w:szCs w:val="20"/>
        </w:rPr>
        <w:t>primary and accessory residential family dwelling unit.</w:t>
      </w:r>
    </w:p>
    <w:p w14:paraId="5EDCBE56" w14:textId="77777777" w:rsidR="001E0BB7" w:rsidRPr="001E0BB7" w:rsidRDefault="001E0BB7" w:rsidP="001E0BB7">
      <w:pPr>
        <w:numPr>
          <w:ilvl w:val="0"/>
          <w:numId w:val="2"/>
        </w:numPr>
        <w:tabs>
          <w:tab w:val="left" w:pos="1170"/>
          <w:tab w:val="left" w:pos="1260"/>
        </w:tabs>
        <w:spacing w:after="0" w:line="240" w:lineRule="auto"/>
        <w:rPr>
          <w:rFonts w:ascii="Arial" w:eastAsia="Times New Roman" w:hAnsi="Arial" w:cs="Arial"/>
          <w:sz w:val="24"/>
          <w:szCs w:val="20"/>
        </w:rPr>
      </w:pPr>
      <w:r w:rsidRPr="001E0BB7">
        <w:rPr>
          <w:rFonts w:ascii="Arial" w:eastAsia="Times New Roman" w:hAnsi="Arial" w:cs="Arial"/>
          <w:sz w:val="24"/>
          <w:szCs w:val="20"/>
        </w:rPr>
        <w:t>Accessory residential dwelling unit shall be designed to be an accessory</w:t>
      </w:r>
    </w:p>
    <w:p w14:paraId="557EE2DA" w14:textId="77777777" w:rsidR="001E0BB7" w:rsidRPr="001E0BB7" w:rsidRDefault="001E0BB7" w:rsidP="001E0BB7">
      <w:pPr>
        <w:tabs>
          <w:tab w:val="left" w:pos="1170"/>
          <w:tab w:val="left" w:pos="1260"/>
          <w:tab w:val="left" w:pos="1530"/>
        </w:tabs>
        <w:spacing w:after="0" w:line="240" w:lineRule="auto"/>
        <w:ind w:left="1530"/>
        <w:rPr>
          <w:rFonts w:ascii="Arial" w:eastAsia="Times New Roman" w:hAnsi="Arial" w:cs="Arial"/>
          <w:sz w:val="24"/>
          <w:szCs w:val="20"/>
        </w:rPr>
      </w:pPr>
      <w:r w:rsidRPr="001E0BB7">
        <w:rPr>
          <w:rFonts w:ascii="Arial" w:eastAsia="Times New Roman" w:hAnsi="Arial" w:cs="Arial"/>
          <w:sz w:val="24"/>
          <w:szCs w:val="20"/>
        </w:rPr>
        <w:t>to the primary structure. The Board of Zoning Appeals review may include not allowing separate doors visible from street, separate street drive access, property address, utility meters, and any other items deemed necessary to ensure that the accessory residential dwelling unit shall be designed to be an accessory to the primary residential dwelling unit and that accessory unit shall not be a primary residential dwelling unit.</w:t>
      </w:r>
    </w:p>
    <w:p w14:paraId="7FD19777" w14:textId="77777777" w:rsidR="001E0BB7" w:rsidRPr="001E0BB7" w:rsidRDefault="001E0BB7" w:rsidP="001E0BB7">
      <w:pPr>
        <w:tabs>
          <w:tab w:val="left" w:pos="1170"/>
          <w:tab w:val="left" w:pos="1260"/>
          <w:tab w:val="left" w:pos="1530"/>
        </w:tabs>
        <w:spacing w:after="0" w:line="240" w:lineRule="auto"/>
        <w:rPr>
          <w:rFonts w:ascii="Arial" w:eastAsia="Times New Roman" w:hAnsi="Arial" w:cs="Arial"/>
          <w:sz w:val="24"/>
          <w:szCs w:val="20"/>
        </w:rPr>
      </w:pPr>
    </w:p>
    <w:p w14:paraId="26AC9B01" w14:textId="77777777" w:rsidR="001E0BB7" w:rsidRPr="001E0BB7" w:rsidRDefault="001E0BB7" w:rsidP="001E0BB7">
      <w:pPr>
        <w:tabs>
          <w:tab w:val="left" w:pos="1170"/>
          <w:tab w:val="left" w:pos="1260"/>
          <w:tab w:val="left" w:pos="1530"/>
        </w:tabs>
        <w:spacing w:after="0" w:line="240" w:lineRule="auto"/>
        <w:rPr>
          <w:rFonts w:ascii="Arial" w:eastAsia="Times New Roman" w:hAnsi="Arial" w:cs="Arial"/>
          <w:sz w:val="24"/>
          <w:szCs w:val="20"/>
        </w:rPr>
      </w:pPr>
      <w:r w:rsidRPr="001E0BB7">
        <w:rPr>
          <w:rFonts w:ascii="Arial" w:eastAsia="Times New Roman" w:hAnsi="Arial" w:cs="Arial"/>
          <w:sz w:val="24"/>
          <w:szCs w:val="20"/>
        </w:rPr>
        <w:tab/>
        <w:t>Applicants requesting a special exception shall submit a written request and</w:t>
      </w:r>
    </w:p>
    <w:p w14:paraId="46C3490F" w14:textId="77777777" w:rsidR="001E0BB7" w:rsidRPr="001E0BB7" w:rsidRDefault="001E0BB7" w:rsidP="001E0BB7">
      <w:pPr>
        <w:tabs>
          <w:tab w:val="left" w:pos="1170"/>
          <w:tab w:val="left" w:pos="1260"/>
          <w:tab w:val="left" w:pos="1530"/>
        </w:tabs>
        <w:spacing w:after="0" w:line="240" w:lineRule="auto"/>
        <w:rPr>
          <w:rFonts w:ascii="Arial" w:eastAsia="Times New Roman" w:hAnsi="Arial" w:cs="Arial"/>
          <w:sz w:val="24"/>
          <w:szCs w:val="20"/>
        </w:rPr>
      </w:pPr>
      <w:r w:rsidRPr="001E0BB7">
        <w:rPr>
          <w:rFonts w:ascii="Arial" w:eastAsia="Times New Roman" w:hAnsi="Arial" w:cs="Arial"/>
          <w:sz w:val="24"/>
          <w:szCs w:val="20"/>
        </w:rPr>
        <w:tab/>
        <w:t xml:space="preserve">plans of the property and building to the Board of Zoning Appeals. The </w:t>
      </w:r>
    </w:p>
    <w:p w14:paraId="4CD69A2B" w14:textId="77777777" w:rsidR="001E0BB7" w:rsidRPr="001E0BB7" w:rsidRDefault="001E0BB7" w:rsidP="001E0BB7">
      <w:pPr>
        <w:tabs>
          <w:tab w:val="left" w:pos="1170"/>
          <w:tab w:val="left" w:pos="1260"/>
          <w:tab w:val="left" w:pos="1530"/>
        </w:tabs>
        <w:spacing w:after="0" w:line="240" w:lineRule="auto"/>
        <w:rPr>
          <w:rFonts w:ascii="Arial" w:eastAsia="Times New Roman" w:hAnsi="Arial" w:cs="Arial"/>
          <w:sz w:val="24"/>
          <w:szCs w:val="20"/>
        </w:rPr>
      </w:pPr>
      <w:r w:rsidRPr="001E0BB7">
        <w:rPr>
          <w:rFonts w:ascii="Arial" w:eastAsia="Times New Roman" w:hAnsi="Arial" w:cs="Arial"/>
          <w:sz w:val="24"/>
          <w:szCs w:val="20"/>
        </w:rPr>
        <w:tab/>
        <w:t xml:space="preserve">plans shall include enough detail to certify that requirements listed above </w:t>
      </w:r>
    </w:p>
    <w:p w14:paraId="5FE535AA" w14:textId="77777777" w:rsidR="001E0BB7" w:rsidRPr="001E0BB7" w:rsidRDefault="001E0BB7" w:rsidP="001E0BB7">
      <w:pPr>
        <w:tabs>
          <w:tab w:val="left" w:pos="1170"/>
          <w:tab w:val="left" w:pos="1260"/>
          <w:tab w:val="left" w:pos="1530"/>
        </w:tabs>
        <w:spacing w:after="0" w:line="240" w:lineRule="auto"/>
        <w:rPr>
          <w:rFonts w:ascii="Arial" w:eastAsia="Times New Roman" w:hAnsi="Arial" w:cs="Arial"/>
          <w:sz w:val="24"/>
          <w:szCs w:val="20"/>
        </w:rPr>
      </w:pPr>
      <w:r w:rsidRPr="001E0BB7">
        <w:rPr>
          <w:rFonts w:ascii="Arial" w:eastAsia="Times New Roman" w:hAnsi="Arial" w:cs="Arial"/>
          <w:sz w:val="24"/>
          <w:szCs w:val="20"/>
        </w:rPr>
        <w:tab/>
        <w:t xml:space="preserve">will be met. </w:t>
      </w:r>
    </w:p>
    <w:p w14:paraId="7748B6FC" w14:textId="77777777" w:rsidR="001E0BB7" w:rsidRPr="001E0BB7" w:rsidRDefault="001E0BB7" w:rsidP="001E0BB7">
      <w:pPr>
        <w:tabs>
          <w:tab w:val="left" w:pos="1170"/>
          <w:tab w:val="left" w:pos="1260"/>
          <w:tab w:val="left" w:pos="1530"/>
        </w:tabs>
        <w:spacing w:after="0" w:line="240" w:lineRule="auto"/>
        <w:rPr>
          <w:rFonts w:ascii="Arial" w:eastAsia="Times New Roman" w:hAnsi="Arial" w:cs="Arial"/>
          <w:sz w:val="24"/>
          <w:szCs w:val="20"/>
        </w:rPr>
      </w:pPr>
    </w:p>
    <w:p w14:paraId="3BA0E7E5" w14:textId="77777777" w:rsidR="001E0BB7" w:rsidRPr="001E0BB7" w:rsidRDefault="001E0BB7" w:rsidP="001E0BB7">
      <w:pPr>
        <w:tabs>
          <w:tab w:val="left" w:pos="1170"/>
          <w:tab w:val="left" w:pos="1260"/>
          <w:tab w:val="left" w:pos="1530"/>
        </w:tabs>
        <w:spacing w:after="0" w:line="240" w:lineRule="auto"/>
        <w:rPr>
          <w:rFonts w:ascii="Arial" w:eastAsia="Times New Roman" w:hAnsi="Arial" w:cs="Arial"/>
          <w:sz w:val="24"/>
          <w:szCs w:val="20"/>
        </w:rPr>
      </w:pPr>
      <w:r w:rsidRPr="001E0BB7">
        <w:rPr>
          <w:rFonts w:ascii="Arial" w:eastAsia="Times New Roman" w:hAnsi="Arial" w:cs="Arial"/>
          <w:sz w:val="24"/>
          <w:szCs w:val="20"/>
        </w:rPr>
        <w:tab/>
        <w:t xml:space="preserve">If the special exception request is approved, the owner shall submit, prior to </w:t>
      </w:r>
    </w:p>
    <w:p w14:paraId="26ED09E5" w14:textId="77777777" w:rsidR="001E0BB7" w:rsidRPr="001E0BB7" w:rsidRDefault="001E0BB7" w:rsidP="001E0BB7">
      <w:pPr>
        <w:tabs>
          <w:tab w:val="left" w:pos="1170"/>
          <w:tab w:val="left" w:pos="1260"/>
          <w:tab w:val="left" w:pos="1530"/>
        </w:tabs>
        <w:spacing w:after="0" w:line="240" w:lineRule="auto"/>
        <w:rPr>
          <w:rFonts w:ascii="Arial" w:eastAsia="Times New Roman" w:hAnsi="Arial" w:cs="Arial"/>
          <w:sz w:val="24"/>
          <w:szCs w:val="20"/>
        </w:rPr>
      </w:pPr>
      <w:r w:rsidRPr="001E0BB7">
        <w:rPr>
          <w:rFonts w:ascii="Arial" w:eastAsia="Times New Roman" w:hAnsi="Arial" w:cs="Arial"/>
          <w:sz w:val="24"/>
          <w:szCs w:val="20"/>
        </w:rPr>
        <w:tab/>
        <w:t xml:space="preserve">building permit application, a copy of recorded restrictive covenants </w:t>
      </w:r>
    </w:p>
    <w:p w14:paraId="6EA15787" w14:textId="77777777" w:rsidR="001E0BB7" w:rsidRPr="001E0BB7" w:rsidRDefault="001E0BB7" w:rsidP="001E0BB7">
      <w:pPr>
        <w:tabs>
          <w:tab w:val="left" w:pos="1170"/>
          <w:tab w:val="left" w:pos="1260"/>
          <w:tab w:val="left" w:pos="1530"/>
        </w:tabs>
        <w:spacing w:after="0" w:line="240" w:lineRule="auto"/>
        <w:rPr>
          <w:rFonts w:ascii="Arial" w:eastAsia="Times New Roman" w:hAnsi="Arial" w:cs="Arial"/>
          <w:sz w:val="24"/>
          <w:szCs w:val="20"/>
        </w:rPr>
      </w:pPr>
      <w:r w:rsidRPr="001E0BB7">
        <w:rPr>
          <w:rFonts w:ascii="Arial" w:eastAsia="Times New Roman" w:hAnsi="Arial" w:cs="Arial"/>
          <w:sz w:val="24"/>
          <w:szCs w:val="20"/>
        </w:rPr>
        <w:tab/>
        <w:t xml:space="preserve">including above listed requirements and any additional requirements that </w:t>
      </w:r>
    </w:p>
    <w:p w14:paraId="3EA7BEDE" w14:textId="77777777" w:rsidR="001E0BB7" w:rsidRPr="001E0BB7" w:rsidRDefault="001E0BB7" w:rsidP="001E0BB7">
      <w:pPr>
        <w:tabs>
          <w:tab w:val="left" w:pos="1170"/>
          <w:tab w:val="left" w:pos="1260"/>
          <w:tab w:val="left" w:pos="1530"/>
        </w:tabs>
        <w:spacing w:after="0" w:line="240" w:lineRule="auto"/>
        <w:rPr>
          <w:rFonts w:ascii="Arial" w:eastAsia="Times New Roman" w:hAnsi="Arial" w:cs="Arial"/>
          <w:sz w:val="24"/>
          <w:szCs w:val="20"/>
        </w:rPr>
      </w:pPr>
      <w:r w:rsidRPr="001E0BB7">
        <w:rPr>
          <w:rFonts w:ascii="Arial" w:eastAsia="Times New Roman" w:hAnsi="Arial" w:cs="Arial"/>
          <w:sz w:val="24"/>
          <w:szCs w:val="20"/>
        </w:rPr>
        <w:tab/>
        <w:t xml:space="preserve">may be stipulated by the Board of Zoning Appeals. </w:t>
      </w:r>
    </w:p>
    <w:p w14:paraId="74151428" w14:textId="374A59D9" w:rsidR="001E0BB7" w:rsidRDefault="001E0BB7" w:rsidP="001E0BB7"/>
    <w:p w14:paraId="2608F1E6" w14:textId="77777777" w:rsidR="001E0BB7" w:rsidRPr="001E0BB7" w:rsidRDefault="001E0BB7" w:rsidP="001E0BB7">
      <w:pPr>
        <w:tabs>
          <w:tab w:val="left" w:pos="1440"/>
          <w:tab w:val="left" w:pos="2160"/>
          <w:tab w:val="left" w:pos="2592"/>
          <w:tab w:val="left" w:pos="2880"/>
          <w:tab w:val="left" w:pos="3600"/>
        </w:tabs>
        <w:spacing w:after="0" w:line="240" w:lineRule="exact"/>
        <w:ind w:left="2160" w:hanging="2160"/>
        <w:jc w:val="both"/>
        <w:rPr>
          <w:rFonts w:ascii="Arial" w:eastAsia="Times New Roman" w:hAnsi="Arial" w:cs="Times New Roman"/>
          <w:b/>
          <w:sz w:val="24"/>
          <w:szCs w:val="20"/>
        </w:rPr>
      </w:pPr>
      <w:r w:rsidRPr="00CE7F9E">
        <w:rPr>
          <w:rFonts w:ascii="Arial" w:eastAsia="Times New Roman" w:hAnsi="Arial" w:cs="Times New Roman"/>
          <w:b/>
          <w:sz w:val="24"/>
          <w:szCs w:val="20"/>
        </w:rPr>
        <w:t>5.052.2</w:t>
      </w:r>
      <w:r w:rsidRPr="00CE7F9E">
        <w:rPr>
          <w:rFonts w:ascii="Arial" w:eastAsia="Times New Roman" w:hAnsi="Arial" w:cs="Times New Roman"/>
          <w:b/>
          <w:sz w:val="24"/>
          <w:szCs w:val="20"/>
        </w:rPr>
        <w:tab/>
      </w:r>
      <w:r w:rsidRPr="00CE7F9E">
        <w:rPr>
          <w:rFonts w:ascii="Arial" w:eastAsia="Times New Roman" w:hAnsi="Arial" w:cs="Times New Roman"/>
          <w:b/>
          <w:sz w:val="24"/>
          <w:szCs w:val="20"/>
          <w:u w:val="single"/>
        </w:rPr>
        <w:t>R-20, Low Density Residential Districts</w:t>
      </w:r>
    </w:p>
    <w:p w14:paraId="4034CFA2" w14:textId="77777777" w:rsidR="001E0BB7" w:rsidRPr="001E0BB7" w:rsidRDefault="001E0BB7" w:rsidP="001E0BB7">
      <w:pPr>
        <w:tabs>
          <w:tab w:val="left" w:pos="1440"/>
          <w:tab w:val="left" w:pos="2160"/>
          <w:tab w:val="left" w:pos="2880"/>
          <w:tab w:val="left" w:pos="3600"/>
        </w:tabs>
        <w:spacing w:after="0" w:line="240" w:lineRule="exact"/>
        <w:ind w:left="2160" w:hanging="2160"/>
        <w:jc w:val="both"/>
        <w:rPr>
          <w:rFonts w:ascii="Arial" w:eastAsia="Times New Roman" w:hAnsi="Arial" w:cs="Times New Roman"/>
          <w:sz w:val="24"/>
          <w:szCs w:val="20"/>
        </w:rPr>
      </w:pPr>
    </w:p>
    <w:p w14:paraId="450E53D7" w14:textId="77777777" w:rsidR="001E0BB7" w:rsidRPr="001E0BB7" w:rsidRDefault="001E0BB7" w:rsidP="001E0BB7">
      <w:pPr>
        <w:tabs>
          <w:tab w:val="left" w:pos="1440"/>
          <w:tab w:val="left" w:pos="2160"/>
          <w:tab w:val="left" w:pos="2880"/>
          <w:tab w:val="left" w:pos="3600"/>
        </w:tabs>
        <w:spacing w:after="0" w:line="240" w:lineRule="exact"/>
        <w:ind w:left="2160" w:hanging="2160"/>
        <w:jc w:val="both"/>
        <w:rPr>
          <w:rFonts w:ascii="Arial" w:eastAsia="Times New Roman" w:hAnsi="Arial" w:cs="Times New Roman"/>
          <w:sz w:val="24"/>
          <w:szCs w:val="20"/>
        </w:rPr>
      </w:pPr>
      <w:r w:rsidRPr="001E0BB7">
        <w:rPr>
          <w:rFonts w:ascii="Arial" w:eastAsia="Times New Roman" w:hAnsi="Arial" w:cs="Times New Roman"/>
          <w:sz w:val="24"/>
          <w:szCs w:val="20"/>
        </w:rPr>
        <w:tab/>
        <w:t>A.</w:t>
      </w:r>
      <w:r w:rsidRPr="001E0BB7">
        <w:rPr>
          <w:rFonts w:ascii="Arial" w:eastAsia="Times New Roman" w:hAnsi="Arial" w:cs="Times New Roman"/>
          <w:sz w:val="24"/>
          <w:szCs w:val="20"/>
        </w:rPr>
        <w:tab/>
      </w:r>
      <w:r w:rsidRPr="001E0BB7">
        <w:rPr>
          <w:rFonts w:ascii="Arial" w:eastAsia="Times New Roman" w:hAnsi="Arial" w:cs="Times New Roman"/>
          <w:sz w:val="24"/>
          <w:szCs w:val="20"/>
          <w:u w:val="single"/>
        </w:rPr>
        <w:t>District Description</w:t>
      </w:r>
    </w:p>
    <w:p w14:paraId="51B33EB7" w14:textId="77777777" w:rsidR="001E0BB7" w:rsidRPr="001E0BB7" w:rsidRDefault="001E0BB7" w:rsidP="001E0BB7">
      <w:pPr>
        <w:tabs>
          <w:tab w:val="left" w:pos="1440"/>
          <w:tab w:val="left" w:pos="2160"/>
          <w:tab w:val="left" w:pos="2880"/>
          <w:tab w:val="left" w:pos="3600"/>
        </w:tabs>
        <w:spacing w:after="0" w:line="240" w:lineRule="exact"/>
        <w:ind w:left="2160" w:hanging="2160"/>
        <w:jc w:val="both"/>
        <w:rPr>
          <w:rFonts w:ascii="Arial" w:eastAsia="Times New Roman" w:hAnsi="Arial" w:cs="Times New Roman"/>
          <w:sz w:val="24"/>
          <w:szCs w:val="20"/>
        </w:rPr>
      </w:pPr>
    </w:p>
    <w:p w14:paraId="6479C3A0" w14:textId="77777777" w:rsidR="001E0BB7" w:rsidRPr="001E0BB7" w:rsidRDefault="001E0BB7" w:rsidP="001E0BB7">
      <w:pPr>
        <w:tabs>
          <w:tab w:val="left" w:pos="1440"/>
          <w:tab w:val="left" w:pos="2160"/>
          <w:tab w:val="left" w:pos="2880"/>
          <w:tab w:val="left" w:pos="3600"/>
        </w:tabs>
        <w:spacing w:after="0" w:line="240" w:lineRule="exact"/>
        <w:ind w:left="2160" w:hanging="2160"/>
        <w:jc w:val="both"/>
        <w:rPr>
          <w:rFonts w:ascii="Arial" w:eastAsia="Times New Roman" w:hAnsi="Arial" w:cs="Times New Roman"/>
          <w:sz w:val="24"/>
          <w:szCs w:val="20"/>
        </w:rPr>
      </w:pPr>
      <w:r w:rsidRPr="001E0BB7">
        <w:rPr>
          <w:rFonts w:ascii="Arial" w:eastAsia="Times New Roman" w:hAnsi="Arial" w:cs="Times New Roman"/>
          <w:sz w:val="24"/>
          <w:szCs w:val="20"/>
        </w:rPr>
        <w:tab/>
      </w:r>
      <w:r w:rsidRPr="001E0BB7">
        <w:rPr>
          <w:rFonts w:ascii="Arial" w:eastAsia="Times New Roman" w:hAnsi="Arial" w:cs="Times New Roman"/>
          <w:sz w:val="24"/>
          <w:szCs w:val="20"/>
        </w:rPr>
        <w:tab/>
        <w:t>This district is designed to provide suitable areas for low density residential development characterized by an open appearance.  Generally, the residential development will consist of single family detached dwellings and accessory structures.  These districts also include community facilities, public utilities, and open uses which serve specifically the residents of these districts, or which are benefitted by an open residential environment without creating objectionable or undesirable influence upon residential developments.  Further, it is the intent of this ordinance that these districts be located so that the provision of appropriate urban services will be physically and economically facilitated and so that provision is made for the orderly expansion and maintenance of urban residential development within the urban area.  It is the express purpose of this ordinance to exclude form these districts all buildings and other structures and uses having commercial characteristics whether operated for profit or otherwise, except that conditional uses and home occupations specifically provided for in these regulations for these districts shall be considered as not having such characteristics if they otherwise conform to the provisions of this ordinance.</w:t>
      </w:r>
    </w:p>
    <w:p w14:paraId="2E52C677" w14:textId="77777777" w:rsidR="001E0BB7" w:rsidRPr="001E0BB7" w:rsidRDefault="001E0BB7" w:rsidP="001E0BB7">
      <w:pPr>
        <w:tabs>
          <w:tab w:val="left" w:pos="1440"/>
          <w:tab w:val="left" w:pos="2160"/>
          <w:tab w:val="left" w:pos="2880"/>
          <w:tab w:val="left" w:pos="3600"/>
        </w:tabs>
        <w:spacing w:after="0" w:line="240" w:lineRule="exact"/>
        <w:ind w:left="2160" w:hanging="2160"/>
        <w:jc w:val="both"/>
        <w:rPr>
          <w:rFonts w:ascii="Arial" w:eastAsia="Times New Roman" w:hAnsi="Arial" w:cs="Times New Roman"/>
          <w:sz w:val="24"/>
          <w:szCs w:val="20"/>
        </w:rPr>
      </w:pPr>
    </w:p>
    <w:p w14:paraId="389487F1" w14:textId="77777777" w:rsidR="001E0BB7" w:rsidRPr="001E0BB7" w:rsidRDefault="001E0BB7" w:rsidP="001E0BB7">
      <w:pPr>
        <w:tabs>
          <w:tab w:val="left" w:pos="1440"/>
          <w:tab w:val="left" w:pos="2160"/>
          <w:tab w:val="left" w:pos="2880"/>
          <w:tab w:val="left" w:pos="3600"/>
        </w:tabs>
        <w:spacing w:after="0" w:line="240" w:lineRule="exact"/>
        <w:ind w:left="2160" w:hanging="2160"/>
        <w:jc w:val="both"/>
        <w:rPr>
          <w:rFonts w:ascii="Arial" w:eastAsia="Times New Roman" w:hAnsi="Arial" w:cs="Times New Roman"/>
          <w:sz w:val="24"/>
          <w:szCs w:val="20"/>
        </w:rPr>
      </w:pPr>
      <w:r w:rsidRPr="001E0BB7">
        <w:rPr>
          <w:rFonts w:ascii="Arial" w:eastAsia="Times New Roman" w:hAnsi="Arial" w:cs="Times New Roman"/>
          <w:sz w:val="24"/>
          <w:szCs w:val="20"/>
        </w:rPr>
        <w:tab/>
        <w:t>B.</w:t>
      </w:r>
      <w:r w:rsidRPr="001E0BB7">
        <w:rPr>
          <w:rFonts w:ascii="Arial" w:eastAsia="Times New Roman" w:hAnsi="Arial" w:cs="Times New Roman"/>
          <w:sz w:val="24"/>
          <w:szCs w:val="20"/>
        </w:rPr>
        <w:tab/>
      </w:r>
      <w:r w:rsidRPr="001E0BB7">
        <w:rPr>
          <w:rFonts w:ascii="Arial" w:eastAsia="Times New Roman" w:hAnsi="Arial" w:cs="Times New Roman"/>
          <w:sz w:val="24"/>
          <w:szCs w:val="20"/>
          <w:u w:val="single"/>
        </w:rPr>
        <w:t>Uses Permitted</w:t>
      </w:r>
    </w:p>
    <w:p w14:paraId="352FF1AF" w14:textId="77777777" w:rsidR="001E0BB7" w:rsidRPr="001E0BB7" w:rsidRDefault="001E0BB7" w:rsidP="001E0BB7">
      <w:pPr>
        <w:tabs>
          <w:tab w:val="left" w:pos="1440"/>
          <w:tab w:val="left" w:pos="2160"/>
          <w:tab w:val="left" w:pos="2880"/>
          <w:tab w:val="left" w:pos="3600"/>
        </w:tabs>
        <w:spacing w:after="0" w:line="240" w:lineRule="exact"/>
        <w:ind w:left="2160" w:hanging="2160"/>
        <w:jc w:val="both"/>
        <w:rPr>
          <w:rFonts w:ascii="Arial" w:eastAsia="Times New Roman" w:hAnsi="Arial" w:cs="Times New Roman"/>
          <w:sz w:val="24"/>
          <w:szCs w:val="20"/>
        </w:rPr>
      </w:pPr>
    </w:p>
    <w:p w14:paraId="0B5784D8" w14:textId="77777777" w:rsidR="001E0BB7" w:rsidRPr="001E0BB7" w:rsidRDefault="001E0BB7" w:rsidP="001E0BB7">
      <w:pPr>
        <w:tabs>
          <w:tab w:val="left" w:pos="1440"/>
          <w:tab w:val="left" w:pos="2160"/>
          <w:tab w:val="left" w:pos="2880"/>
          <w:tab w:val="left" w:pos="3600"/>
        </w:tabs>
        <w:spacing w:after="0" w:line="240" w:lineRule="exact"/>
        <w:ind w:left="2160" w:hanging="2160"/>
        <w:jc w:val="both"/>
        <w:rPr>
          <w:rFonts w:ascii="Arial" w:eastAsia="Times New Roman" w:hAnsi="Arial" w:cs="Times New Roman"/>
          <w:sz w:val="24"/>
          <w:szCs w:val="20"/>
        </w:rPr>
      </w:pPr>
      <w:r w:rsidRPr="001E0BB7">
        <w:rPr>
          <w:rFonts w:ascii="Arial" w:eastAsia="Times New Roman" w:hAnsi="Arial" w:cs="Times New Roman"/>
          <w:sz w:val="24"/>
          <w:szCs w:val="20"/>
        </w:rPr>
        <w:tab/>
      </w:r>
      <w:r w:rsidRPr="001E0BB7">
        <w:rPr>
          <w:rFonts w:ascii="Arial" w:eastAsia="Times New Roman" w:hAnsi="Arial" w:cs="Times New Roman"/>
          <w:sz w:val="24"/>
          <w:szCs w:val="20"/>
        </w:rPr>
        <w:tab/>
        <w:t>In the R-20, Low Density Residential Districts, the following uses and their accessory uses are permitted:</w:t>
      </w:r>
    </w:p>
    <w:p w14:paraId="379003C6" w14:textId="77777777" w:rsidR="001E0BB7" w:rsidRPr="001E0BB7" w:rsidRDefault="001E0BB7" w:rsidP="001E0BB7">
      <w:pPr>
        <w:tabs>
          <w:tab w:val="left" w:pos="1440"/>
          <w:tab w:val="left" w:pos="2160"/>
          <w:tab w:val="left" w:pos="2880"/>
          <w:tab w:val="left" w:pos="3600"/>
        </w:tabs>
        <w:spacing w:after="0" w:line="240" w:lineRule="exact"/>
        <w:ind w:left="2160" w:hanging="2160"/>
        <w:jc w:val="both"/>
        <w:rPr>
          <w:rFonts w:ascii="Arial" w:eastAsia="Times New Roman" w:hAnsi="Arial" w:cs="Times New Roman"/>
          <w:sz w:val="24"/>
          <w:szCs w:val="20"/>
        </w:rPr>
      </w:pPr>
    </w:p>
    <w:p w14:paraId="2AED8A57" w14:textId="77777777" w:rsidR="001E0BB7" w:rsidRPr="001E0BB7" w:rsidRDefault="001E0BB7" w:rsidP="001E0BB7">
      <w:pPr>
        <w:tabs>
          <w:tab w:val="left" w:pos="1440"/>
          <w:tab w:val="left" w:pos="2160"/>
          <w:tab w:val="left" w:pos="2880"/>
          <w:tab w:val="left" w:pos="3600"/>
        </w:tabs>
        <w:spacing w:after="0" w:line="240" w:lineRule="exact"/>
        <w:ind w:left="2880" w:hanging="2880"/>
        <w:jc w:val="both"/>
        <w:rPr>
          <w:rFonts w:ascii="Arial" w:eastAsia="Times New Roman" w:hAnsi="Arial" w:cs="Times New Roman"/>
          <w:sz w:val="24"/>
          <w:szCs w:val="20"/>
        </w:rPr>
      </w:pPr>
      <w:r w:rsidRPr="001E0BB7">
        <w:rPr>
          <w:rFonts w:ascii="Arial" w:eastAsia="Times New Roman" w:hAnsi="Arial" w:cs="Times New Roman"/>
          <w:sz w:val="24"/>
          <w:szCs w:val="20"/>
        </w:rPr>
        <w:tab/>
      </w:r>
      <w:r w:rsidRPr="001E0BB7">
        <w:rPr>
          <w:rFonts w:ascii="Arial" w:eastAsia="Times New Roman" w:hAnsi="Arial" w:cs="Times New Roman"/>
          <w:sz w:val="24"/>
          <w:szCs w:val="20"/>
        </w:rPr>
        <w:tab/>
        <w:t>1.</w:t>
      </w:r>
      <w:r w:rsidRPr="001E0BB7">
        <w:rPr>
          <w:rFonts w:ascii="Arial" w:eastAsia="Times New Roman" w:hAnsi="Arial" w:cs="Times New Roman"/>
          <w:sz w:val="24"/>
          <w:szCs w:val="20"/>
        </w:rPr>
        <w:tab/>
        <w:t>Single family detached dwellings.</w:t>
      </w:r>
    </w:p>
    <w:p w14:paraId="75E0E30D" w14:textId="77777777" w:rsidR="001E0BB7" w:rsidRPr="001E0BB7" w:rsidRDefault="001E0BB7" w:rsidP="001E0BB7">
      <w:pPr>
        <w:tabs>
          <w:tab w:val="left" w:pos="1440"/>
          <w:tab w:val="left" w:pos="2160"/>
          <w:tab w:val="left" w:pos="2880"/>
          <w:tab w:val="left" w:pos="3600"/>
        </w:tabs>
        <w:spacing w:after="0" w:line="240" w:lineRule="exact"/>
        <w:ind w:left="2880" w:hanging="2880"/>
        <w:jc w:val="both"/>
        <w:rPr>
          <w:rFonts w:ascii="Arial" w:eastAsia="Times New Roman" w:hAnsi="Arial" w:cs="Times New Roman"/>
          <w:sz w:val="24"/>
          <w:szCs w:val="20"/>
        </w:rPr>
      </w:pPr>
    </w:p>
    <w:p w14:paraId="4F735372" w14:textId="77777777" w:rsidR="001E0BB7" w:rsidRPr="001E0BB7" w:rsidRDefault="001E0BB7" w:rsidP="001E0BB7">
      <w:pPr>
        <w:tabs>
          <w:tab w:val="left" w:pos="1440"/>
          <w:tab w:val="left" w:pos="2160"/>
          <w:tab w:val="left" w:pos="2880"/>
          <w:tab w:val="left" w:pos="3600"/>
        </w:tabs>
        <w:spacing w:after="0" w:line="240" w:lineRule="exact"/>
        <w:ind w:left="2880" w:hanging="2880"/>
        <w:jc w:val="both"/>
        <w:rPr>
          <w:rFonts w:ascii="Arial" w:eastAsia="Times New Roman" w:hAnsi="Arial" w:cs="Times New Roman"/>
          <w:sz w:val="24"/>
          <w:szCs w:val="20"/>
        </w:rPr>
      </w:pPr>
      <w:r w:rsidRPr="001E0BB7">
        <w:rPr>
          <w:rFonts w:ascii="Arial" w:eastAsia="Times New Roman" w:hAnsi="Arial" w:cs="Times New Roman"/>
          <w:sz w:val="24"/>
          <w:szCs w:val="20"/>
        </w:rPr>
        <w:tab/>
      </w:r>
      <w:r w:rsidRPr="001E0BB7">
        <w:rPr>
          <w:rFonts w:ascii="Arial" w:eastAsia="Times New Roman" w:hAnsi="Arial" w:cs="Times New Roman"/>
          <w:sz w:val="24"/>
          <w:szCs w:val="20"/>
        </w:rPr>
        <w:tab/>
        <w:t>2.</w:t>
      </w:r>
      <w:r w:rsidRPr="001E0BB7">
        <w:rPr>
          <w:rFonts w:ascii="Arial" w:eastAsia="Times New Roman" w:hAnsi="Arial" w:cs="Times New Roman"/>
          <w:sz w:val="24"/>
          <w:szCs w:val="20"/>
        </w:rPr>
        <w:tab/>
        <w:t xml:space="preserve">Customary accessory buildings, including private garages and noncommercial workshops meeting the requirements of Section 3.100 Accessory Use Regulations. </w:t>
      </w:r>
    </w:p>
    <w:p w14:paraId="165521A5" w14:textId="77777777" w:rsidR="001E0BB7" w:rsidRPr="001E0BB7" w:rsidRDefault="001E0BB7" w:rsidP="001E0BB7">
      <w:pPr>
        <w:tabs>
          <w:tab w:val="left" w:pos="1440"/>
          <w:tab w:val="left" w:pos="2160"/>
          <w:tab w:val="left" w:pos="2880"/>
          <w:tab w:val="left" w:pos="3600"/>
        </w:tabs>
        <w:spacing w:after="0" w:line="240" w:lineRule="exact"/>
        <w:ind w:left="2880" w:hanging="2880"/>
        <w:jc w:val="both"/>
        <w:rPr>
          <w:rFonts w:ascii="Arial" w:eastAsia="Times New Roman" w:hAnsi="Arial" w:cs="Times New Roman"/>
          <w:sz w:val="24"/>
          <w:szCs w:val="20"/>
        </w:rPr>
      </w:pPr>
    </w:p>
    <w:p w14:paraId="5AF879A0" w14:textId="77777777" w:rsidR="001E0BB7" w:rsidRPr="001E0BB7" w:rsidRDefault="001E0BB7" w:rsidP="001E0BB7">
      <w:pPr>
        <w:tabs>
          <w:tab w:val="left" w:pos="1440"/>
          <w:tab w:val="left" w:pos="2160"/>
          <w:tab w:val="left" w:pos="2880"/>
          <w:tab w:val="left" w:pos="3600"/>
        </w:tabs>
        <w:spacing w:after="0" w:line="240" w:lineRule="exact"/>
        <w:ind w:left="2880" w:hanging="2880"/>
        <w:jc w:val="both"/>
        <w:rPr>
          <w:rFonts w:ascii="Arial" w:eastAsia="Times New Roman" w:hAnsi="Arial" w:cs="Times New Roman"/>
          <w:sz w:val="24"/>
          <w:szCs w:val="20"/>
        </w:rPr>
      </w:pPr>
      <w:r w:rsidRPr="001E0BB7">
        <w:rPr>
          <w:rFonts w:ascii="Arial" w:eastAsia="Times New Roman" w:hAnsi="Arial" w:cs="Times New Roman"/>
          <w:sz w:val="24"/>
          <w:szCs w:val="20"/>
        </w:rPr>
        <w:tab/>
      </w:r>
      <w:r w:rsidRPr="001E0BB7">
        <w:rPr>
          <w:rFonts w:ascii="Arial" w:eastAsia="Times New Roman" w:hAnsi="Arial" w:cs="Times New Roman"/>
          <w:sz w:val="24"/>
          <w:szCs w:val="20"/>
        </w:rPr>
        <w:tab/>
        <w:t>3.</w:t>
      </w:r>
      <w:r w:rsidRPr="001E0BB7">
        <w:rPr>
          <w:rFonts w:ascii="Arial" w:eastAsia="Times New Roman" w:hAnsi="Arial" w:cs="Times New Roman"/>
          <w:sz w:val="24"/>
          <w:szCs w:val="20"/>
        </w:rPr>
        <w:tab/>
        <w:t>Customary incidental home occupations as regulated in, Section 4.180.</w:t>
      </w:r>
    </w:p>
    <w:p w14:paraId="095EE24B" w14:textId="77777777" w:rsidR="001E0BB7" w:rsidRPr="001E0BB7" w:rsidRDefault="001E0BB7" w:rsidP="001E0BB7">
      <w:pPr>
        <w:tabs>
          <w:tab w:val="left" w:pos="1440"/>
          <w:tab w:val="left" w:pos="2160"/>
          <w:tab w:val="left" w:pos="2880"/>
          <w:tab w:val="left" w:pos="3600"/>
        </w:tabs>
        <w:spacing w:after="0" w:line="240" w:lineRule="exact"/>
        <w:ind w:left="2880" w:hanging="2880"/>
        <w:jc w:val="both"/>
        <w:rPr>
          <w:rFonts w:ascii="Arial" w:eastAsia="Times New Roman" w:hAnsi="Arial" w:cs="Times New Roman"/>
          <w:sz w:val="24"/>
          <w:szCs w:val="20"/>
        </w:rPr>
      </w:pPr>
    </w:p>
    <w:p w14:paraId="181C11B1" w14:textId="77777777" w:rsidR="001E0BB7" w:rsidRPr="001E0BB7" w:rsidRDefault="001E0BB7" w:rsidP="001E0BB7">
      <w:pPr>
        <w:tabs>
          <w:tab w:val="left" w:pos="1440"/>
          <w:tab w:val="left" w:pos="2160"/>
          <w:tab w:val="left" w:pos="2880"/>
          <w:tab w:val="left" w:pos="3600"/>
        </w:tabs>
        <w:spacing w:after="0" w:line="240" w:lineRule="exact"/>
        <w:ind w:left="2880" w:hanging="2880"/>
        <w:jc w:val="both"/>
        <w:rPr>
          <w:rFonts w:ascii="Arial" w:eastAsia="Times New Roman" w:hAnsi="Arial" w:cs="Times New Roman"/>
          <w:sz w:val="24"/>
          <w:szCs w:val="20"/>
        </w:rPr>
      </w:pPr>
      <w:r w:rsidRPr="001E0BB7">
        <w:rPr>
          <w:rFonts w:ascii="Arial" w:eastAsia="Times New Roman" w:hAnsi="Arial" w:cs="Times New Roman"/>
          <w:sz w:val="24"/>
          <w:szCs w:val="20"/>
        </w:rPr>
        <w:tab/>
      </w:r>
      <w:r w:rsidRPr="001E0BB7">
        <w:rPr>
          <w:rFonts w:ascii="Arial" w:eastAsia="Times New Roman" w:hAnsi="Arial" w:cs="Times New Roman"/>
          <w:sz w:val="24"/>
          <w:szCs w:val="20"/>
        </w:rPr>
        <w:tab/>
        <w:t>4.</w:t>
      </w:r>
      <w:r w:rsidRPr="001E0BB7">
        <w:rPr>
          <w:rFonts w:ascii="Arial" w:eastAsia="Times New Roman" w:hAnsi="Arial" w:cs="Times New Roman"/>
          <w:sz w:val="24"/>
          <w:szCs w:val="20"/>
        </w:rPr>
        <w:tab/>
        <w:t>Essential municipal services.</w:t>
      </w:r>
    </w:p>
    <w:p w14:paraId="07DF80DB" w14:textId="77777777" w:rsidR="001E0BB7" w:rsidRPr="001E0BB7" w:rsidRDefault="001E0BB7" w:rsidP="001E0BB7">
      <w:pPr>
        <w:tabs>
          <w:tab w:val="left" w:pos="1440"/>
          <w:tab w:val="left" w:pos="2160"/>
          <w:tab w:val="left" w:pos="2880"/>
          <w:tab w:val="left" w:pos="3600"/>
        </w:tabs>
        <w:spacing w:after="0" w:line="240" w:lineRule="exact"/>
        <w:ind w:left="2880" w:hanging="2880"/>
        <w:jc w:val="both"/>
        <w:rPr>
          <w:rFonts w:ascii="Arial" w:eastAsia="Times New Roman" w:hAnsi="Arial" w:cs="Times New Roman"/>
          <w:sz w:val="24"/>
          <w:szCs w:val="20"/>
          <w:u w:val="single"/>
        </w:rPr>
      </w:pPr>
    </w:p>
    <w:p w14:paraId="245F04F6" w14:textId="77777777" w:rsidR="001E0BB7" w:rsidRPr="001E0BB7" w:rsidRDefault="001E0BB7" w:rsidP="001E0BB7">
      <w:pPr>
        <w:tabs>
          <w:tab w:val="left" w:pos="1440"/>
          <w:tab w:val="left" w:pos="2160"/>
          <w:tab w:val="left" w:pos="2880"/>
          <w:tab w:val="left" w:pos="3600"/>
        </w:tabs>
        <w:spacing w:after="0" w:line="240" w:lineRule="exact"/>
        <w:ind w:left="2160" w:hanging="2160"/>
        <w:jc w:val="both"/>
        <w:rPr>
          <w:rFonts w:ascii="Arial" w:eastAsia="Times New Roman" w:hAnsi="Arial" w:cs="Times New Roman"/>
          <w:sz w:val="24"/>
          <w:szCs w:val="20"/>
          <w:u w:val="single"/>
        </w:rPr>
      </w:pPr>
      <w:r w:rsidRPr="001E0BB7">
        <w:rPr>
          <w:rFonts w:ascii="Arial" w:eastAsia="Times New Roman" w:hAnsi="Arial" w:cs="Times New Roman"/>
          <w:sz w:val="24"/>
          <w:szCs w:val="20"/>
        </w:rPr>
        <w:tab/>
      </w:r>
      <w:r w:rsidRPr="00CE7F9E">
        <w:rPr>
          <w:rFonts w:ascii="Arial" w:eastAsia="Times New Roman" w:hAnsi="Arial" w:cs="Times New Roman"/>
          <w:sz w:val="24"/>
          <w:szCs w:val="20"/>
          <w:u w:val="single"/>
        </w:rPr>
        <w:t>C.</w:t>
      </w:r>
      <w:r w:rsidRPr="00CE7F9E">
        <w:rPr>
          <w:rFonts w:ascii="Arial" w:eastAsia="Times New Roman" w:hAnsi="Arial" w:cs="Times New Roman"/>
          <w:sz w:val="24"/>
          <w:szCs w:val="20"/>
          <w:u w:val="single"/>
        </w:rPr>
        <w:tab/>
        <w:t>Uses Permitted as Special Exceptions</w:t>
      </w:r>
    </w:p>
    <w:p w14:paraId="6C4E1C11" w14:textId="77777777" w:rsidR="001E0BB7" w:rsidRPr="001E0BB7" w:rsidRDefault="001E0BB7" w:rsidP="001E0BB7">
      <w:pPr>
        <w:tabs>
          <w:tab w:val="left" w:pos="1440"/>
          <w:tab w:val="left" w:pos="2160"/>
          <w:tab w:val="left" w:pos="2880"/>
          <w:tab w:val="left" w:pos="3600"/>
        </w:tabs>
        <w:spacing w:after="0" w:line="240" w:lineRule="exact"/>
        <w:ind w:left="2160" w:hanging="2160"/>
        <w:jc w:val="both"/>
        <w:rPr>
          <w:rFonts w:ascii="Arial" w:eastAsia="Times New Roman" w:hAnsi="Arial" w:cs="Times New Roman"/>
          <w:sz w:val="24"/>
          <w:szCs w:val="20"/>
        </w:rPr>
      </w:pPr>
    </w:p>
    <w:p w14:paraId="0B97BC0E" w14:textId="77777777" w:rsidR="001E0BB7" w:rsidRPr="001E0BB7" w:rsidRDefault="001E0BB7" w:rsidP="001E0BB7">
      <w:pPr>
        <w:tabs>
          <w:tab w:val="left" w:pos="1440"/>
          <w:tab w:val="left" w:pos="2160"/>
          <w:tab w:val="left" w:pos="2880"/>
          <w:tab w:val="left" w:pos="3600"/>
        </w:tabs>
        <w:spacing w:after="0" w:line="240" w:lineRule="exact"/>
        <w:ind w:left="2160" w:hanging="2160"/>
        <w:jc w:val="both"/>
        <w:rPr>
          <w:rFonts w:ascii="Arial" w:eastAsia="Times New Roman" w:hAnsi="Arial" w:cs="Times New Roman"/>
          <w:sz w:val="24"/>
          <w:szCs w:val="20"/>
        </w:rPr>
      </w:pPr>
      <w:r w:rsidRPr="001E0BB7">
        <w:rPr>
          <w:rFonts w:ascii="Arial" w:eastAsia="Times New Roman" w:hAnsi="Arial" w:cs="Times New Roman"/>
          <w:sz w:val="24"/>
          <w:szCs w:val="20"/>
        </w:rPr>
        <w:tab/>
      </w:r>
      <w:r w:rsidRPr="001E0BB7">
        <w:rPr>
          <w:rFonts w:ascii="Arial" w:eastAsia="Times New Roman" w:hAnsi="Arial" w:cs="Times New Roman"/>
          <w:sz w:val="24"/>
          <w:szCs w:val="20"/>
        </w:rPr>
        <w:tab/>
        <w:t>In the R-20, Low Density District, the following uses and their accessory uses may be permitted as special exceptions after review and approval by the Board of Zoning Appeals.</w:t>
      </w:r>
    </w:p>
    <w:p w14:paraId="57160C92" w14:textId="77777777" w:rsidR="001E0BB7" w:rsidRPr="001E0BB7" w:rsidRDefault="001E0BB7" w:rsidP="001E0BB7">
      <w:pPr>
        <w:tabs>
          <w:tab w:val="left" w:pos="1440"/>
          <w:tab w:val="left" w:pos="2160"/>
          <w:tab w:val="left" w:pos="2880"/>
          <w:tab w:val="left" w:pos="3600"/>
        </w:tabs>
        <w:spacing w:after="0" w:line="240" w:lineRule="exact"/>
        <w:ind w:left="2160" w:hanging="2160"/>
        <w:jc w:val="both"/>
        <w:rPr>
          <w:rFonts w:ascii="Arial" w:eastAsia="Times New Roman" w:hAnsi="Arial" w:cs="Times New Roman"/>
          <w:sz w:val="24"/>
          <w:szCs w:val="20"/>
        </w:rPr>
      </w:pPr>
    </w:p>
    <w:p w14:paraId="03ED32AE" w14:textId="77777777" w:rsidR="001E0BB7" w:rsidRPr="001E0BB7" w:rsidRDefault="001E0BB7" w:rsidP="001E0BB7">
      <w:pPr>
        <w:tabs>
          <w:tab w:val="left" w:pos="1440"/>
          <w:tab w:val="left" w:pos="2160"/>
          <w:tab w:val="left" w:pos="2880"/>
          <w:tab w:val="left" w:pos="3600"/>
        </w:tabs>
        <w:spacing w:after="0" w:line="240" w:lineRule="exact"/>
        <w:ind w:left="2880" w:hanging="2880"/>
        <w:jc w:val="both"/>
        <w:rPr>
          <w:rFonts w:ascii="Arial" w:eastAsia="Times New Roman" w:hAnsi="Arial" w:cs="Times New Roman"/>
          <w:sz w:val="24"/>
          <w:szCs w:val="20"/>
        </w:rPr>
      </w:pPr>
      <w:r w:rsidRPr="001E0BB7">
        <w:rPr>
          <w:rFonts w:ascii="Arial" w:eastAsia="Times New Roman" w:hAnsi="Arial" w:cs="Times New Roman"/>
          <w:sz w:val="24"/>
          <w:szCs w:val="20"/>
        </w:rPr>
        <w:tab/>
      </w:r>
      <w:r w:rsidRPr="001E0BB7">
        <w:rPr>
          <w:rFonts w:ascii="Arial" w:eastAsia="Times New Roman" w:hAnsi="Arial" w:cs="Times New Roman"/>
          <w:sz w:val="24"/>
          <w:szCs w:val="20"/>
        </w:rPr>
        <w:tab/>
        <w:t>1.</w:t>
      </w:r>
      <w:r w:rsidRPr="001E0BB7">
        <w:rPr>
          <w:rFonts w:ascii="Arial" w:eastAsia="Times New Roman" w:hAnsi="Arial" w:cs="Times New Roman"/>
          <w:sz w:val="24"/>
          <w:szCs w:val="20"/>
        </w:rPr>
        <w:tab/>
        <w:t>Churches.</w:t>
      </w:r>
    </w:p>
    <w:p w14:paraId="3DBDF76E" w14:textId="77777777" w:rsidR="001E0BB7" w:rsidRPr="001E0BB7" w:rsidRDefault="001E0BB7" w:rsidP="001E0BB7">
      <w:pPr>
        <w:tabs>
          <w:tab w:val="left" w:pos="1440"/>
          <w:tab w:val="left" w:pos="2160"/>
          <w:tab w:val="left" w:pos="2880"/>
          <w:tab w:val="left" w:pos="3600"/>
        </w:tabs>
        <w:spacing w:after="0" w:line="240" w:lineRule="exact"/>
        <w:ind w:left="2880" w:hanging="2880"/>
        <w:jc w:val="both"/>
        <w:rPr>
          <w:rFonts w:ascii="Arial" w:eastAsia="Times New Roman" w:hAnsi="Arial" w:cs="Times New Roman"/>
          <w:sz w:val="24"/>
          <w:szCs w:val="20"/>
        </w:rPr>
      </w:pPr>
    </w:p>
    <w:p w14:paraId="3BCA15F8" w14:textId="77777777" w:rsidR="001E0BB7" w:rsidRPr="001E0BB7" w:rsidRDefault="001E0BB7" w:rsidP="001E0BB7">
      <w:pPr>
        <w:tabs>
          <w:tab w:val="left" w:pos="1440"/>
          <w:tab w:val="left" w:pos="2160"/>
          <w:tab w:val="left" w:pos="2880"/>
          <w:tab w:val="left" w:pos="3600"/>
        </w:tabs>
        <w:spacing w:after="0" w:line="240" w:lineRule="exact"/>
        <w:ind w:left="2880" w:hanging="2880"/>
        <w:jc w:val="both"/>
        <w:rPr>
          <w:rFonts w:ascii="Arial" w:eastAsia="Times New Roman" w:hAnsi="Arial" w:cs="Times New Roman"/>
          <w:sz w:val="24"/>
          <w:szCs w:val="20"/>
        </w:rPr>
      </w:pPr>
      <w:r w:rsidRPr="001E0BB7">
        <w:rPr>
          <w:rFonts w:ascii="Arial" w:eastAsia="Times New Roman" w:hAnsi="Arial" w:cs="Times New Roman"/>
          <w:sz w:val="24"/>
          <w:szCs w:val="20"/>
        </w:rPr>
        <w:tab/>
      </w:r>
      <w:r w:rsidRPr="001E0BB7">
        <w:rPr>
          <w:rFonts w:ascii="Arial" w:eastAsia="Times New Roman" w:hAnsi="Arial" w:cs="Times New Roman"/>
          <w:sz w:val="24"/>
          <w:szCs w:val="20"/>
        </w:rPr>
        <w:tab/>
        <w:t>2.</w:t>
      </w:r>
      <w:r w:rsidRPr="001E0BB7">
        <w:rPr>
          <w:rFonts w:ascii="Arial" w:eastAsia="Times New Roman" w:hAnsi="Arial" w:cs="Times New Roman"/>
          <w:sz w:val="24"/>
          <w:szCs w:val="20"/>
        </w:rPr>
        <w:tab/>
        <w:t>Public and private schools offering general education.</w:t>
      </w:r>
    </w:p>
    <w:p w14:paraId="52B9B138" w14:textId="77777777" w:rsidR="001E0BB7" w:rsidRPr="001E0BB7" w:rsidRDefault="001E0BB7" w:rsidP="001E0BB7">
      <w:pPr>
        <w:tabs>
          <w:tab w:val="left" w:pos="1440"/>
          <w:tab w:val="left" w:pos="2160"/>
          <w:tab w:val="left" w:pos="2880"/>
          <w:tab w:val="left" w:pos="3600"/>
        </w:tabs>
        <w:spacing w:after="0" w:line="240" w:lineRule="exact"/>
        <w:ind w:left="2880" w:hanging="2880"/>
        <w:jc w:val="both"/>
        <w:rPr>
          <w:rFonts w:ascii="Arial" w:eastAsia="Times New Roman" w:hAnsi="Arial" w:cs="Times New Roman"/>
          <w:sz w:val="24"/>
          <w:szCs w:val="20"/>
        </w:rPr>
      </w:pPr>
    </w:p>
    <w:p w14:paraId="38D0A14A" w14:textId="5A5B8CE2" w:rsidR="001E0BB7" w:rsidRPr="001E0BB7" w:rsidRDefault="001E0BB7" w:rsidP="001E0BB7">
      <w:pPr>
        <w:tabs>
          <w:tab w:val="left" w:pos="1440"/>
          <w:tab w:val="left" w:pos="2160"/>
          <w:tab w:val="left" w:pos="2880"/>
          <w:tab w:val="left" w:pos="3600"/>
        </w:tabs>
        <w:spacing w:after="0" w:line="240" w:lineRule="exact"/>
        <w:ind w:left="2880" w:hanging="2880"/>
        <w:jc w:val="both"/>
        <w:rPr>
          <w:rFonts w:ascii="Arial" w:eastAsia="Times New Roman" w:hAnsi="Arial" w:cs="Times New Roman"/>
          <w:b/>
          <w:bCs/>
          <w:sz w:val="24"/>
          <w:szCs w:val="20"/>
        </w:rPr>
      </w:pPr>
      <w:r w:rsidRPr="001E0BB7">
        <w:rPr>
          <w:rFonts w:ascii="Arial" w:eastAsia="Times New Roman" w:hAnsi="Arial" w:cs="Times New Roman"/>
          <w:sz w:val="24"/>
          <w:szCs w:val="20"/>
        </w:rPr>
        <w:tab/>
      </w:r>
      <w:r w:rsidRPr="001E0BB7">
        <w:rPr>
          <w:rFonts w:ascii="Arial" w:eastAsia="Times New Roman" w:hAnsi="Arial" w:cs="Times New Roman"/>
          <w:sz w:val="24"/>
          <w:szCs w:val="20"/>
        </w:rPr>
        <w:tab/>
        <w:t>3.</w:t>
      </w:r>
      <w:r w:rsidRPr="001E0BB7">
        <w:rPr>
          <w:rFonts w:ascii="Arial" w:eastAsia="Times New Roman" w:hAnsi="Arial" w:cs="Times New Roman"/>
          <w:sz w:val="24"/>
          <w:szCs w:val="20"/>
        </w:rPr>
        <w:tab/>
        <w:t xml:space="preserve">Day Care </w:t>
      </w:r>
      <w:r w:rsidR="001263DE" w:rsidRPr="001E0BB7">
        <w:rPr>
          <w:rFonts w:ascii="Arial" w:eastAsia="Times New Roman" w:hAnsi="Arial" w:cs="Times New Roman"/>
          <w:sz w:val="24"/>
          <w:szCs w:val="20"/>
        </w:rPr>
        <w:t>Centers.</w:t>
      </w:r>
      <w:r w:rsidR="001263DE" w:rsidRPr="001E0BB7">
        <w:rPr>
          <w:rFonts w:ascii="Arial" w:eastAsia="Times New Roman" w:hAnsi="Arial" w:cs="Times New Roman"/>
          <w:b/>
          <w:bCs/>
          <w:sz w:val="24"/>
          <w:szCs w:val="20"/>
        </w:rPr>
        <w:t xml:space="preserve"> (</w:t>
      </w:r>
      <w:r w:rsidRPr="001E0BB7">
        <w:rPr>
          <w:rFonts w:ascii="Arial" w:eastAsia="Times New Roman" w:hAnsi="Arial" w:cs="Times New Roman"/>
          <w:b/>
          <w:bCs/>
          <w:sz w:val="24"/>
          <w:szCs w:val="20"/>
        </w:rPr>
        <w:t>Amended by Ordinance 06-08, Feb. 2006)</w:t>
      </w:r>
    </w:p>
    <w:p w14:paraId="36C85599" w14:textId="77777777" w:rsidR="001E0BB7" w:rsidRPr="001E0BB7" w:rsidRDefault="001E0BB7" w:rsidP="001E0BB7">
      <w:pPr>
        <w:tabs>
          <w:tab w:val="left" w:pos="1440"/>
          <w:tab w:val="left" w:pos="2160"/>
          <w:tab w:val="left" w:pos="2880"/>
          <w:tab w:val="left" w:pos="3600"/>
        </w:tabs>
        <w:spacing w:after="0" w:line="240" w:lineRule="exact"/>
        <w:ind w:left="2880" w:hanging="2880"/>
        <w:jc w:val="both"/>
        <w:rPr>
          <w:rFonts w:ascii="Arial" w:eastAsia="Times New Roman" w:hAnsi="Arial" w:cs="Times New Roman"/>
          <w:sz w:val="24"/>
          <w:szCs w:val="20"/>
        </w:rPr>
      </w:pPr>
    </w:p>
    <w:p w14:paraId="3E888D86" w14:textId="77777777" w:rsidR="001E0BB7" w:rsidRPr="001E0BB7" w:rsidRDefault="001E0BB7" w:rsidP="001E0BB7">
      <w:pPr>
        <w:tabs>
          <w:tab w:val="left" w:pos="1440"/>
          <w:tab w:val="left" w:pos="2160"/>
          <w:tab w:val="left" w:pos="2880"/>
          <w:tab w:val="left" w:pos="3600"/>
        </w:tabs>
        <w:spacing w:after="0" w:line="240" w:lineRule="exact"/>
        <w:ind w:left="2880" w:hanging="2880"/>
        <w:jc w:val="both"/>
        <w:rPr>
          <w:rFonts w:ascii="Arial" w:eastAsia="Times New Roman" w:hAnsi="Arial" w:cs="Times New Roman"/>
          <w:sz w:val="24"/>
          <w:szCs w:val="20"/>
        </w:rPr>
      </w:pPr>
      <w:r w:rsidRPr="001E0BB7">
        <w:rPr>
          <w:rFonts w:ascii="Arial" w:eastAsia="Times New Roman" w:hAnsi="Arial" w:cs="Times New Roman"/>
          <w:sz w:val="24"/>
          <w:szCs w:val="20"/>
        </w:rPr>
        <w:tab/>
      </w:r>
      <w:r w:rsidRPr="001E0BB7">
        <w:rPr>
          <w:rFonts w:ascii="Arial" w:eastAsia="Times New Roman" w:hAnsi="Arial" w:cs="Times New Roman"/>
          <w:sz w:val="24"/>
          <w:szCs w:val="20"/>
        </w:rPr>
        <w:tab/>
        <w:t>4.</w:t>
      </w:r>
      <w:r w:rsidRPr="001E0BB7">
        <w:rPr>
          <w:rFonts w:ascii="Arial" w:eastAsia="Times New Roman" w:hAnsi="Arial" w:cs="Times New Roman"/>
          <w:sz w:val="24"/>
          <w:szCs w:val="20"/>
        </w:rPr>
        <w:tab/>
        <w:t>Public and semi-public recreational facilities and grounds.</w:t>
      </w:r>
    </w:p>
    <w:p w14:paraId="17AA1756" w14:textId="77777777" w:rsidR="001E0BB7" w:rsidRPr="001E0BB7" w:rsidRDefault="001E0BB7" w:rsidP="001E0BB7">
      <w:pPr>
        <w:tabs>
          <w:tab w:val="left" w:pos="1440"/>
          <w:tab w:val="left" w:pos="2160"/>
          <w:tab w:val="left" w:pos="2880"/>
          <w:tab w:val="left" w:pos="3600"/>
        </w:tabs>
        <w:spacing w:after="0" w:line="240" w:lineRule="exact"/>
        <w:ind w:left="2880" w:hanging="2880"/>
        <w:jc w:val="both"/>
        <w:rPr>
          <w:rFonts w:ascii="Arial" w:eastAsia="Times New Roman" w:hAnsi="Arial" w:cs="Times New Roman"/>
          <w:sz w:val="24"/>
          <w:szCs w:val="20"/>
        </w:rPr>
      </w:pPr>
    </w:p>
    <w:p w14:paraId="734E06EB" w14:textId="77777777" w:rsidR="001E0BB7" w:rsidRPr="001E0BB7" w:rsidRDefault="001E0BB7" w:rsidP="001E0BB7">
      <w:pPr>
        <w:tabs>
          <w:tab w:val="left" w:pos="1440"/>
          <w:tab w:val="left" w:pos="2160"/>
          <w:tab w:val="left" w:pos="2880"/>
          <w:tab w:val="left" w:pos="3600"/>
        </w:tabs>
        <w:spacing w:after="0" w:line="240" w:lineRule="exact"/>
        <w:ind w:left="2880" w:hanging="2880"/>
        <w:jc w:val="both"/>
        <w:rPr>
          <w:rFonts w:ascii="Arial" w:eastAsia="Times New Roman" w:hAnsi="Arial" w:cs="Times New Roman"/>
          <w:sz w:val="24"/>
          <w:szCs w:val="20"/>
        </w:rPr>
      </w:pPr>
      <w:r w:rsidRPr="001E0BB7">
        <w:rPr>
          <w:rFonts w:ascii="Arial" w:eastAsia="Times New Roman" w:hAnsi="Arial" w:cs="Times New Roman"/>
          <w:sz w:val="24"/>
          <w:szCs w:val="20"/>
        </w:rPr>
        <w:tab/>
      </w:r>
      <w:r w:rsidRPr="001E0BB7">
        <w:rPr>
          <w:rFonts w:ascii="Arial" w:eastAsia="Times New Roman" w:hAnsi="Arial" w:cs="Times New Roman"/>
          <w:sz w:val="24"/>
          <w:szCs w:val="20"/>
        </w:rPr>
        <w:tab/>
        <w:t>5.</w:t>
      </w:r>
      <w:r w:rsidRPr="001E0BB7">
        <w:rPr>
          <w:rFonts w:ascii="Arial" w:eastAsia="Times New Roman" w:hAnsi="Arial" w:cs="Times New Roman"/>
          <w:sz w:val="24"/>
          <w:szCs w:val="20"/>
        </w:rPr>
        <w:tab/>
        <w:t>Utility facilities (without storage yards) necessary for the provision of public services.</w:t>
      </w:r>
    </w:p>
    <w:p w14:paraId="136C6CEB" w14:textId="77777777" w:rsidR="001E0BB7" w:rsidRPr="001E0BB7" w:rsidRDefault="001E0BB7" w:rsidP="001E0BB7">
      <w:pPr>
        <w:tabs>
          <w:tab w:val="left" w:pos="1440"/>
          <w:tab w:val="left" w:pos="2160"/>
          <w:tab w:val="left" w:pos="2880"/>
          <w:tab w:val="left" w:pos="3600"/>
        </w:tabs>
        <w:spacing w:after="0" w:line="240" w:lineRule="exact"/>
        <w:ind w:left="2880" w:hanging="2880"/>
        <w:jc w:val="both"/>
        <w:rPr>
          <w:rFonts w:ascii="Arial" w:eastAsia="Times New Roman" w:hAnsi="Arial" w:cs="Times New Roman"/>
          <w:sz w:val="24"/>
          <w:szCs w:val="20"/>
        </w:rPr>
      </w:pPr>
    </w:p>
    <w:p w14:paraId="419B3D7A" w14:textId="77777777" w:rsidR="001E0BB7" w:rsidRPr="001E0BB7" w:rsidRDefault="001E0BB7" w:rsidP="001E0BB7">
      <w:pPr>
        <w:tabs>
          <w:tab w:val="left" w:pos="1440"/>
          <w:tab w:val="left" w:pos="2160"/>
          <w:tab w:val="left" w:pos="2880"/>
          <w:tab w:val="left" w:pos="3600"/>
        </w:tabs>
        <w:spacing w:after="0" w:line="240" w:lineRule="exact"/>
        <w:ind w:left="2880" w:hanging="2880"/>
        <w:jc w:val="both"/>
        <w:rPr>
          <w:rFonts w:ascii="Arial" w:eastAsia="Times New Roman" w:hAnsi="Arial" w:cs="Times New Roman"/>
          <w:sz w:val="24"/>
          <w:szCs w:val="20"/>
        </w:rPr>
      </w:pPr>
      <w:r w:rsidRPr="001E0BB7">
        <w:rPr>
          <w:rFonts w:ascii="Arial" w:eastAsia="Times New Roman" w:hAnsi="Arial" w:cs="Times New Roman"/>
          <w:sz w:val="24"/>
          <w:szCs w:val="20"/>
        </w:rPr>
        <w:tab/>
      </w:r>
      <w:r w:rsidRPr="001E0BB7">
        <w:rPr>
          <w:rFonts w:ascii="Arial" w:eastAsia="Times New Roman" w:hAnsi="Arial" w:cs="Times New Roman"/>
          <w:sz w:val="24"/>
          <w:szCs w:val="20"/>
        </w:rPr>
        <w:tab/>
        <w:t>6.</w:t>
      </w:r>
      <w:r w:rsidRPr="001E0BB7">
        <w:rPr>
          <w:rFonts w:ascii="Arial" w:eastAsia="Times New Roman" w:hAnsi="Arial" w:cs="Times New Roman"/>
          <w:sz w:val="24"/>
          <w:szCs w:val="20"/>
        </w:rPr>
        <w:tab/>
        <w:t>Cemeteries.</w:t>
      </w:r>
    </w:p>
    <w:p w14:paraId="7B923D72" w14:textId="77777777" w:rsidR="001E0BB7" w:rsidRPr="001E0BB7" w:rsidRDefault="001E0BB7" w:rsidP="001E0BB7">
      <w:pPr>
        <w:tabs>
          <w:tab w:val="left" w:pos="1440"/>
          <w:tab w:val="left" w:pos="2160"/>
          <w:tab w:val="left" w:pos="2880"/>
          <w:tab w:val="left" w:pos="3600"/>
        </w:tabs>
        <w:spacing w:after="0" w:line="240" w:lineRule="exact"/>
        <w:ind w:left="2880" w:hanging="2880"/>
        <w:jc w:val="both"/>
        <w:rPr>
          <w:rFonts w:ascii="Arial" w:eastAsia="Times New Roman" w:hAnsi="Arial" w:cs="Times New Roman"/>
          <w:sz w:val="24"/>
          <w:szCs w:val="20"/>
        </w:rPr>
      </w:pPr>
    </w:p>
    <w:p w14:paraId="344C2D3C" w14:textId="77777777" w:rsidR="001E0BB7" w:rsidRPr="001E0BB7" w:rsidRDefault="001E0BB7" w:rsidP="001E0BB7">
      <w:pPr>
        <w:tabs>
          <w:tab w:val="left" w:pos="1440"/>
          <w:tab w:val="left" w:pos="2160"/>
          <w:tab w:val="left" w:pos="2880"/>
          <w:tab w:val="left" w:pos="3600"/>
        </w:tabs>
        <w:spacing w:after="0" w:line="240" w:lineRule="exact"/>
        <w:ind w:left="2880" w:hanging="2880"/>
        <w:jc w:val="both"/>
        <w:rPr>
          <w:rFonts w:ascii="Arial" w:eastAsia="Times New Roman" w:hAnsi="Arial" w:cs="Times New Roman"/>
          <w:sz w:val="24"/>
          <w:szCs w:val="20"/>
        </w:rPr>
      </w:pPr>
      <w:r w:rsidRPr="001E0BB7">
        <w:rPr>
          <w:rFonts w:ascii="Arial" w:eastAsia="Times New Roman" w:hAnsi="Arial" w:cs="Times New Roman"/>
          <w:sz w:val="24"/>
          <w:szCs w:val="20"/>
        </w:rPr>
        <w:tab/>
      </w:r>
      <w:r w:rsidRPr="001E0BB7">
        <w:rPr>
          <w:rFonts w:ascii="Arial" w:eastAsia="Times New Roman" w:hAnsi="Arial" w:cs="Times New Roman"/>
          <w:sz w:val="24"/>
          <w:szCs w:val="20"/>
        </w:rPr>
        <w:tab/>
        <w:t>7.</w:t>
      </w:r>
      <w:r w:rsidRPr="001E0BB7">
        <w:rPr>
          <w:rFonts w:ascii="Arial" w:eastAsia="Times New Roman" w:hAnsi="Arial" w:cs="Times New Roman"/>
          <w:sz w:val="24"/>
          <w:szCs w:val="20"/>
        </w:rPr>
        <w:tab/>
        <w:t xml:space="preserve">Duplexes on lots over one acre with no future subdivision of said lot.  </w:t>
      </w:r>
    </w:p>
    <w:p w14:paraId="69702326" w14:textId="77777777" w:rsidR="001E0BB7" w:rsidRPr="001E0BB7" w:rsidRDefault="001E0BB7" w:rsidP="001E0BB7">
      <w:pPr>
        <w:tabs>
          <w:tab w:val="left" w:pos="1440"/>
          <w:tab w:val="left" w:pos="2160"/>
          <w:tab w:val="left" w:pos="2880"/>
          <w:tab w:val="left" w:pos="3600"/>
        </w:tabs>
        <w:spacing w:after="0" w:line="240" w:lineRule="exact"/>
        <w:ind w:left="2880" w:hanging="2880"/>
        <w:jc w:val="both"/>
        <w:rPr>
          <w:rFonts w:ascii="Arial" w:eastAsia="Times New Roman" w:hAnsi="Arial" w:cs="Times New Roman"/>
          <w:sz w:val="24"/>
          <w:szCs w:val="20"/>
        </w:rPr>
      </w:pPr>
    </w:p>
    <w:p w14:paraId="0E01462B" w14:textId="77777777" w:rsidR="001E0BB7" w:rsidRPr="001E0BB7" w:rsidRDefault="001E0BB7" w:rsidP="001E0BB7">
      <w:pPr>
        <w:numPr>
          <w:ilvl w:val="0"/>
          <w:numId w:val="3"/>
        </w:numPr>
        <w:tabs>
          <w:tab w:val="left" w:pos="2160"/>
        </w:tabs>
        <w:spacing w:after="0" w:line="240" w:lineRule="exact"/>
        <w:jc w:val="both"/>
        <w:rPr>
          <w:rFonts w:ascii="Arial" w:eastAsia="Times New Roman" w:hAnsi="Arial" w:cs="Times New Roman"/>
          <w:b/>
          <w:sz w:val="24"/>
          <w:szCs w:val="20"/>
        </w:rPr>
      </w:pPr>
      <w:r w:rsidRPr="001E0BB7">
        <w:rPr>
          <w:rFonts w:ascii="Arial" w:eastAsia="Times New Roman" w:hAnsi="Arial" w:cs="Times New Roman"/>
          <w:sz w:val="24"/>
          <w:szCs w:val="20"/>
        </w:rPr>
        <w:t xml:space="preserve">      Bed and Breakfast Home Residences.  (See Article IV,   </w:t>
      </w:r>
    </w:p>
    <w:p w14:paraId="61ED9F88" w14:textId="77777777" w:rsidR="001E0BB7" w:rsidRPr="001E0BB7" w:rsidRDefault="001E0BB7" w:rsidP="001E0BB7">
      <w:pPr>
        <w:tabs>
          <w:tab w:val="left" w:pos="2160"/>
        </w:tabs>
        <w:spacing w:after="0" w:line="240" w:lineRule="exact"/>
        <w:ind w:left="2160"/>
        <w:jc w:val="both"/>
        <w:rPr>
          <w:rFonts w:ascii="Arial" w:eastAsia="Times New Roman" w:hAnsi="Arial" w:cs="Times New Roman"/>
          <w:sz w:val="24"/>
          <w:szCs w:val="20"/>
          <w:u w:val="single"/>
        </w:rPr>
      </w:pPr>
      <w:r w:rsidRPr="001E0BB7">
        <w:rPr>
          <w:rFonts w:ascii="Arial" w:eastAsia="Times New Roman" w:hAnsi="Arial" w:cs="Times New Roman"/>
          <w:sz w:val="24"/>
          <w:szCs w:val="20"/>
        </w:rPr>
        <w:t xml:space="preserve">            Section 4.100, </w:t>
      </w:r>
      <w:r w:rsidRPr="001E0BB7">
        <w:rPr>
          <w:rFonts w:ascii="Arial" w:eastAsia="Times New Roman" w:hAnsi="Arial" w:cs="Times New Roman"/>
          <w:sz w:val="24"/>
          <w:szCs w:val="20"/>
          <w:u w:val="single"/>
        </w:rPr>
        <w:t xml:space="preserve">Special Conditions for Review Pertaining to </w:t>
      </w:r>
    </w:p>
    <w:p w14:paraId="740E2248" w14:textId="77777777" w:rsidR="001E0BB7" w:rsidRPr="001E0BB7" w:rsidRDefault="001E0BB7" w:rsidP="001E0BB7">
      <w:pPr>
        <w:tabs>
          <w:tab w:val="left" w:pos="2160"/>
        </w:tabs>
        <w:spacing w:after="0" w:line="240" w:lineRule="exact"/>
        <w:ind w:left="2160"/>
        <w:jc w:val="both"/>
        <w:rPr>
          <w:rFonts w:ascii="Arial" w:eastAsia="Times New Roman" w:hAnsi="Arial" w:cs="Times New Roman"/>
          <w:b/>
          <w:sz w:val="24"/>
          <w:szCs w:val="20"/>
        </w:rPr>
      </w:pPr>
      <w:r w:rsidRPr="001E0BB7">
        <w:rPr>
          <w:rFonts w:ascii="Arial" w:eastAsia="Times New Roman" w:hAnsi="Arial" w:cs="Times New Roman"/>
          <w:sz w:val="24"/>
          <w:szCs w:val="20"/>
        </w:rPr>
        <w:t xml:space="preserve">            </w:t>
      </w:r>
      <w:r w:rsidRPr="001E0BB7">
        <w:rPr>
          <w:rFonts w:ascii="Arial" w:eastAsia="Times New Roman" w:hAnsi="Arial" w:cs="Times New Roman"/>
          <w:sz w:val="24"/>
          <w:szCs w:val="20"/>
          <w:u w:val="single"/>
        </w:rPr>
        <w:t>Bed and Breakfast Home Residences)</w:t>
      </w:r>
      <w:r w:rsidRPr="001E0BB7">
        <w:rPr>
          <w:rFonts w:ascii="Arial" w:eastAsia="Times New Roman" w:hAnsi="Arial" w:cs="Times New Roman"/>
          <w:sz w:val="24"/>
          <w:szCs w:val="20"/>
        </w:rPr>
        <w:t xml:space="preserve">.  </w:t>
      </w:r>
      <w:r w:rsidRPr="001E0BB7">
        <w:rPr>
          <w:rFonts w:ascii="Arial" w:eastAsia="Times New Roman" w:hAnsi="Arial" w:cs="Times New Roman"/>
          <w:b/>
          <w:sz w:val="24"/>
          <w:szCs w:val="20"/>
        </w:rPr>
        <w:t xml:space="preserve">(Added by </w:t>
      </w:r>
    </w:p>
    <w:p w14:paraId="5D462A5A" w14:textId="77777777" w:rsidR="001E0BB7" w:rsidRPr="001E0BB7" w:rsidRDefault="001E0BB7" w:rsidP="001E0BB7">
      <w:pPr>
        <w:tabs>
          <w:tab w:val="left" w:pos="2160"/>
        </w:tabs>
        <w:spacing w:after="0" w:line="240" w:lineRule="exact"/>
        <w:ind w:left="2160"/>
        <w:jc w:val="both"/>
        <w:rPr>
          <w:rFonts w:ascii="Arial" w:eastAsia="Times New Roman" w:hAnsi="Arial" w:cs="Times New Roman"/>
          <w:b/>
          <w:sz w:val="24"/>
          <w:szCs w:val="20"/>
        </w:rPr>
      </w:pPr>
      <w:r w:rsidRPr="001E0BB7">
        <w:rPr>
          <w:rFonts w:ascii="Arial" w:eastAsia="Times New Roman" w:hAnsi="Arial" w:cs="Times New Roman"/>
          <w:sz w:val="24"/>
          <w:szCs w:val="20"/>
        </w:rPr>
        <w:t xml:space="preserve">            </w:t>
      </w:r>
      <w:r w:rsidRPr="001E0BB7">
        <w:rPr>
          <w:rFonts w:ascii="Arial" w:eastAsia="Times New Roman" w:hAnsi="Arial" w:cs="Times New Roman"/>
          <w:b/>
          <w:sz w:val="24"/>
          <w:szCs w:val="20"/>
        </w:rPr>
        <w:t>Ordinance No. 96-7, April 18, 1996.)</w:t>
      </w:r>
    </w:p>
    <w:p w14:paraId="67D3A4D2" w14:textId="77777777" w:rsidR="001E0BB7" w:rsidRPr="001E0BB7" w:rsidRDefault="001E0BB7" w:rsidP="001E0BB7">
      <w:pPr>
        <w:tabs>
          <w:tab w:val="left" w:pos="2160"/>
        </w:tabs>
        <w:spacing w:after="0" w:line="240" w:lineRule="exact"/>
        <w:ind w:left="2160"/>
        <w:jc w:val="both"/>
        <w:rPr>
          <w:rFonts w:ascii="Arial" w:eastAsia="Times New Roman" w:hAnsi="Arial" w:cs="Times New Roman"/>
          <w:bCs/>
          <w:sz w:val="24"/>
          <w:szCs w:val="20"/>
        </w:rPr>
      </w:pPr>
    </w:p>
    <w:p w14:paraId="3D66FC3B" w14:textId="77777777" w:rsidR="001E0BB7" w:rsidRPr="001E0BB7" w:rsidRDefault="001E0BB7" w:rsidP="001E0BB7">
      <w:pPr>
        <w:numPr>
          <w:ilvl w:val="0"/>
          <w:numId w:val="3"/>
        </w:numPr>
        <w:tabs>
          <w:tab w:val="left" w:pos="2160"/>
        </w:tabs>
        <w:spacing w:after="0" w:line="240" w:lineRule="exact"/>
        <w:jc w:val="both"/>
        <w:rPr>
          <w:rFonts w:ascii="Arial" w:eastAsia="Times New Roman" w:hAnsi="Arial" w:cs="Times New Roman"/>
          <w:bCs/>
          <w:sz w:val="24"/>
          <w:szCs w:val="20"/>
        </w:rPr>
      </w:pPr>
      <w:r w:rsidRPr="001E0BB7">
        <w:rPr>
          <w:rFonts w:ascii="Arial" w:eastAsia="Times New Roman" w:hAnsi="Arial" w:cs="Times New Roman"/>
          <w:bCs/>
          <w:sz w:val="24"/>
          <w:szCs w:val="20"/>
        </w:rPr>
        <w:t xml:space="preserve">      Residential Agricultural Uses. (See Article IV, Section </w:t>
      </w:r>
    </w:p>
    <w:p w14:paraId="32E74B83" w14:textId="77777777" w:rsidR="001E0BB7" w:rsidRPr="001E0BB7" w:rsidRDefault="001E0BB7" w:rsidP="001E0BB7">
      <w:pPr>
        <w:tabs>
          <w:tab w:val="left" w:pos="2160"/>
        </w:tabs>
        <w:spacing w:after="0" w:line="240" w:lineRule="exact"/>
        <w:ind w:left="2160"/>
        <w:jc w:val="both"/>
        <w:rPr>
          <w:rFonts w:ascii="Arial" w:eastAsia="Times New Roman" w:hAnsi="Arial" w:cs="Times New Roman"/>
          <w:b/>
          <w:sz w:val="24"/>
          <w:szCs w:val="20"/>
        </w:rPr>
      </w:pPr>
      <w:r w:rsidRPr="001E0BB7">
        <w:rPr>
          <w:rFonts w:ascii="Arial" w:eastAsia="Times New Roman" w:hAnsi="Arial" w:cs="Times New Roman"/>
          <w:bCs/>
          <w:sz w:val="24"/>
          <w:szCs w:val="20"/>
        </w:rPr>
        <w:t xml:space="preserve">  </w:t>
      </w:r>
      <w:r w:rsidRPr="001E0BB7">
        <w:rPr>
          <w:rFonts w:ascii="Arial" w:eastAsia="Times New Roman" w:hAnsi="Arial" w:cs="Times New Roman"/>
          <w:bCs/>
          <w:sz w:val="24"/>
          <w:szCs w:val="20"/>
        </w:rPr>
        <w:tab/>
        <w:t xml:space="preserve"> 4.170, </w:t>
      </w:r>
      <w:r w:rsidRPr="001E0BB7">
        <w:rPr>
          <w:rFonts w:ascii="Arial" w:eastAsia="Times New Roman" w:hAnsi="Arial" w:cs="Times New Roman"/>
          <w:bCs/>
          <w:sz w:val="24"/>
          <w:szCs w:val="20"/>
          <w:u w:val="single"/>
        </w:rPr>
        <w:t>Residential Agricultural Uses).</w:t>
      </w:r>
      <w:r w:rsidRPr="001E0BB7">
        <w:rPr>
          <w:rFonts w:ascii="Arial" w:eastAsia="Times New Roman" w:hAnsi="Arial" w:cs="Times New Roman"/>
          <w:bCs/>
          <w:sz w:val="24"/>
          <w:szCs w:val="20"/>
        </w:rPr>
        <w:t xml:space="preserve"> </w:t>
      </w:r>
      <w:r w:rsidRPr="001E0BB7">
        <w:rPr>
          <w:rFonts w:ascii="Arial" w:eastAsia="Times New Roman" w:hAnsi="Arial" w:cs="Times New Roman"/>
          <w:b/>
          <w:sz w:val="24"/>
          <w:szCs w:val="20"/>
        </w:rPr>
        <w:t xml:space="preserve">(Added by </w:t>
      </w:r>
    </w:p>
    <w:p w14:paraId="6E489F87" w14:textId="77777777" w:rsidR="001E0BB7" w:rsidRPr="001E0BB7" w:rsidRDefault="001E0BB7" w:rsidP="001E0BB7">
      <w:pPr>
        <w:tabs>
          <w:tab w:val="left" w:pos="2160"/>
        </w:tabs>
        <w:spacing w:after="0" w:line="240" w:lineRule="exact"/>
        <w:ind w:left="2160"/>
        <w:jc w:val="both"/>
        <w:rPr>
          <w:rFonts w:ascii="Arial" w:eastAsia="Times New Roman" w:hAnsi="Arial" w:cs="Times New Roman"/>
          <w:b/>
          <w:sz w:val="24"/>
          <w:szCs w:val="20"/>
        </w:rPr>
      </w:pPr>
      <w:r w:rsidRPr="001E0BB7">
        <w:rPr>
          <w:rFonts w:ascii="Arial" w:eastAsia="Times New Roman" w:hAnsi="Arial" w:cs="Times New Roman"/>
          <w:b/>
          <w:sz w:val="24"/>
          <w:szCs w:val="20"/>
        </w:rPr>
        <w:tab/>
        <w:t>Ordinance No. 06-06, February 16, 2006.)</w:t>
      </w:r>
    </w:p>
    <w:p w14:paraId="731CEE0F" w14:textId="77777777" w:rsidR="001E0BB7" w:rsidRPr="001E0BB7" w:rsidRDefault="001E0BB7" w:rsidP="001E0BB7">
      <w:pPr>
        <w:tabs>
          <w:tab w:val="left" w:pos="2160"/>
        </w:tabs>
        <w:spacing w:after="0" w:line="240" w:lineRule="exact"/>
        <w:ind w:left="2160"/>
        <w:jc w:val="both"/>
        <w:rPr>
          <w:rFonts w:ascii="Arial" w:eastAsia="Times New Roman" w:hAnsi="Arial" w:cs="Times New Roman"/>
          <w:b/>
          <w:sz w:val="24"/>
          <w:szCs w:val="20"/>
        </w:rPr>
      </w:pPr>
    </w:p>
    <w:p w14:paraId="37E5A492" w14:textId="77777777" w:rsidR="001E0BB7" w:rsidRPr="00CE7F9E" w:rsidRDefault="001E0BB7" w:rsidP="001E0BB7">
      <w:pPr>
        <w:tabs>
          <w:tab w:val="left" w:pos="2160"/>
        </w:tabs>
        <w:spacing w:after="0" w:line="240" w:lineRule="exact"/>
        <w:ind w:left="2160"/>
        <w:jc w:val="both"/>
        <w:rPr>
          <w:rFonts w:ascii="Arial" w:eastAsia="Times New Roman" w:hAnsi="Arial" w:cs="Times New Roman"/>
          <w:b/>
          <w:sz w:val="24"/>
          <w:szCs w:val="20"/>
        </w:rPr>
      </w:pPr>
      <w:r w:rsidRPr="00CE7F9E">
        <w:rPr>
          <w:rFonts w:ascii="Arial" w:eastAsia="Times New Roman" w:hAnsi="Arial" w:cs="Times New Roman"/>
          <w:bCs/>
          <w:sz w:val="24"/>
          <w:szCs w:val="20"/>
        </w:rPr>
        <w:t>10.</w:t>
      </w:r>
      <w:r w:rsidRPr="00CE7F9E">
        <w:rPr>
          <w:rFonts w:ascii="Arial" w:eastAsia="Times New Roman" w:hAnsi="Arial" w:cs="Times New Roman"/>
          <w:bCs/>
          <w:sz w:val="24"/>
          <w:szCs w:val="20"/>
        </w:rPr>
        <w:tab/>
        <w:t xml:space="preserve">Accessory Residential Family Dwelling Unit. </w:t>
      </w:r>
      <w:r w:rsidRPr="00CE7F9E">
        <w:rPr>
          <w:rFonts w:ascii="Arial" w:eastAsia="Times New Roman" w:hAnsi="Arial" w:cs="Times New Roman"/>
          <w:b/>
          <w:sz w:val="24"/>
          <w:szCs w:val="20"/>
        </w:rPr>
        <w:t xml:space="preserve">(Added by </w:t>
      </w:r>
    </w:p>
    <w:p w14:paraId="7FE736E6" w14:textId="77777777" w:rsidR="001E0BB7" w:rsidRPr="001E0BB7" w:rsidRDefault="001E0BB7" w:rsidP="001E0BB7">
      <w:pPr>
        <w:tabs>
          <w:tab w:val="left" w:pos="2160"/>
        </w:tabs>
        <w:spacing w:after="0" w:line="240" w:lineRule="exact"/>
        <w:ind w:left="2160"/>
        <w:jc w:val="both"/>
        <w:rPr>
          <w:rFonts w:ascii="Arial" w:eastAsia="Times New Roman" w:hAnsi="Arial" w:cs="Times New Roman"/>
          <w:b/>
          <w:sz w:val="24"/>
          <w:szCs w:val="20"/>
        </w:rPr>
      </w:pPr>
      <w:r w:rsidRPr="00CE7F9E">
        <w:rPr>
          <w:rFonts w:ascii="Arial" w:eastAsia="Times New Roman" w:hAnsi="Arial" w:cs="Times New Roman"/>
          <w:bCs/>
          <w:sz w:val="24"/>
          <w:szCs w:val="20"/>
        </w:rPr>
        <w:tab/>
      </w:r>
      <w:r w:rsidRPr="00CE7F9E">
        <w:rPr>
          <w:rFonts w:ascii="Arial" w:eastAsia="Times New Roman" w:hAnsi="Arial" w:cs="Times New Roman"/>
          <w:b/>
          <w:sz w:val="24"/>
          <w:szCs w:val="20"/>
        </w:rPr>
        <w:t>Ordinance 06-31, August 17, 2006.)</w:t>
      </w:r>
    </w:p>
    <w:p w14:paraId="643208CB" w14:textId="77777777" w:rsidR="001E0BB7" w:rsidRPr="001E0BB7" w:rsidRDefault="001E0BB7" w:rsidP="001E0BB7">
      <w:pPr>
        <w:tabs>
          <w:tab w:val="left" w:pos="2160"/>
        </w:tabs>
        <w:spacing w:after="0" w:line="240" w:lineRule="exact"/>
        <w:ind w:left="2160"/>
        <w:jc w:val="both"/>
        <w:rPr>
          <w:rFonts w:ascii="Arial" w:eastAsia="Times New Roman" w:hAnsi="Arial" w:cs="Times New Roman"/>
          <w:b/>
          <w:sz w:val="24"/>
          <w:szCs w:val="20"/>
        </w:rPr>
      </w:pPr>
    </w:p>
    <w:p w14:paraId="6E883BAB" w14:textId="77777777" w:rsidR="001E0BB7" w:rsidRPr="001E0BB7" w:rsidRDefault="001E0BB7" w:rsidP="001E0BB7">
      <w:pPr>
        <w:tabs>
          <w:tab w:val="left" w:pos="2160"/>
        </w:tabs>
        <w:spacing w:after="0" w:line="240" w:lineRule="exact"/>
        <w:jc w:val="both"/>
        <w:rPr>
          <w:rFonts w:ascii="Arial" w:eastAsia="Times New Roman" w:hAnsi="Arial" w:cs="Times New Roman"/>
          <w:sz w:val="24"/>
          <w:szCs w:val="20"/>
        </w:rPr>
      </w:pPr>
      <w:r w:rsidRPr="001E0BB7">
        <w:rPr>
          <w:rFonts w:ascii="Arial" w:eastAsia="Times New Roman" w:hAnsi="Arial" w:cs="Times New Roman"/>
          <w:sz w:val="24"/>
          <w:szCs w:val="20"/>
        </w:rPr>
        <w:tab/>
        <w:t xml:space="preserve">11. </w:t>
      </w:r>
      <w:r w:rsidRPr="001E0BB7">
        <w:rPr>
          <w:rFonts w:ascii="Arial" w:eastAsia="Times New Roman" w:hAnsi="Arial" w:cs="Times New Roman"/>
          <w:sz w:val="24"/>
          <w:szCs w:val="20"/>
        </w:rPr>
        <w:tab/>
        <w:t xml:space="preserve">Secondary detached single family residential dwelling units </w:t>
      </w:r>
    </w:p>
    <w:p w14:paraId="7B660CD9" w14:textId="77777777" w:rsidR="001E0BB7" w:rsidRPr="001E0BB7" w:rsidRDefault="001E0BB7" w:rsidP="001E0BB7">
      <w:pPr>
        <w:tabs>
          <w:tab w:val="left" w:pos="2160"/>
        </w:tabs>
        <w:spacing w:after="0" w:line="240" w:lineRule="exact"/>
        <w:jc w:val="both"/>
        <w:rPr>
          <w:rFonts w:ascii="Arial" w:eastAsia="Times New Roman" w:hAnsi="Arial" w:cs="Times New Roman"/>
          <w:sz w:val="24"/>
          <w:szCs w:val="20"/>
        </w:rPr>
      </w:pPr>
      <w:r w:rsidRPr="001E0BB7">
        <w:rPr>
          <w:rFonts w:ascii="Arial" w:eastAsia="Times New Roman" w:hAnsi="Arial" w:cs="Times New Roman"/>
          <w:sz w:val="24"/>
          <w:szCs w:val="20"/>
        </w:rPr>
        <w:tab/>
      </w:r>
      <w:r w:rsidRPr="001E0BB7">
        <w:rPr>
          <w:rFonts w:ascii="Arial" w:eastAsia="Times New Roman" w:hAnsi="Arial" w:cs="Times New Roman"/>
          <w:sz w:val="24"/>
          <w:szCs w:val="20"/>
        </w:rPr>
        <w:tab/>
        <w:t xml:space="preserve">on lots over one acre meeting the requirements of Section </w:t>
      </w:r>
    </w:p>
    <w:p w14:paraId="1507D93F" w14:textId="77777777" w:rsidR="001E0BB7" w:rsidRPr="001E0BB7" w:rsidRDefault="001E0BB7" w:rsidP="001E0BB7">
      <w:pPr>
        <w:tabs>
          <w:tab w:val="left" w:pos="2160"/>
        </w:tabs>
        <w:spacing w:after="0" w:line="240" w:lineRule="exact"/>
        <w:jc w:val="both"/>
        <w:rPr>
          <w:rFonts w:ascii="Arial" w:eastAsia="Times New Roman" w:hAnsi="Arial" w:cs="Times New Roman"/>
          <w:sz w:val="24"/>
          <w:szCs w:val="20"/>
        </w:rPr>
      </w:pPr>
      <w:r w:rsidRPr="001E0BB7">
        <w:rPr>
          <w:rFonts w:ascii="Arial" w:eastAsia="Times New Roman" w:hAnsi="Arial" w:cs="Times New Roman"/>
          <w:sz w:val="24"/>
          <w:szCs w:val="20"/>
        </w:rPr>
        <w:tab/>
      </w:r>
      <w:r w:rsidRPr="001E0BB7">
        <w:rPr>
          <w:rFonts w:ascii="Arial" w:eastAsia="Times New Roman" w:hAnsi="Arial" w:cs="Times New Roman"/>
          <w:sz w:val="24"/>
          <w:szCs w:val="20"/>
        </w:rPr>
        <w:tab/>
        <w:t>4.121.</w:t>
      </w:r>
    </w:p>
    <w:p w14:paraId="3A65B548" w14:textId="6AE86C69" w:rsidR="001E0BB7" w:rsidRDefault="001E0BB7" w:rsidP="001E0BB7"/>
    <w:p w14:paraId="3E028C16" w14:textId="77777777" w:rsidR="001E0BB7" w:rsidRPr="007208C1" w:rsidRDefault="001E0BB7" w:rsidP="001E0BB7">
      <w:pPr>
        <w:tabs>
          <w:tab w:val="left" w:pos="720"/>
          <w:tab w:val="left" w:pos="1440"/>
        </w:tabs>
        <w:spacing w:after="0" w:line="240" w:lineRule="exact"/>
        <w:ind w:left="2160" w:hanging="2160"/>
        <w:jc w:val="both"/>
        <w:rPr>
          <w:rFonts w:ascii="Arial" w:eastAsia="Times New Roman" w:hAnsi="Arial" w:cs="Times New Roman"/>
          <w:sz w:val="24"/>
          <w:szCs w:val="20"/>
        </w:rPr>
      </w:pPr>
    </w:p>
    <w:p w14:paraId="02C500DC" w14:textId="77777777" w:rsidR="001E0BB7" w:rsidRPr="007208C1" w:rsidRDefault="001E0BB7" w:rsidP="001E0BB7">
      <w:pPr>
        <w:tabs>
          <w:tab w:val="left" w:pos="864"/>
        </w:tabs>
        <w:spacing w:after="0" w:line="240" w:lineRule="exact"/>
        <w:jc w:val="both"/>
        <w:rPr>
          <w:rFonts w:ascii="Arial" w:eastAsia="Times New Roman" w:hAnsi="Arial" w:cs="Times New Roman"/>
          <w:b/>
          <w:sz w:val="24"/>
          <w:szCs w:val="20"/>
        </w:rPr>
      </w:pPr>
      <w:r w:rsidRPr="007208C1">
        <w:rPr>
          <w:rFonts w:ascii="Arial" w:eastAsia="Times New Roman" w:hAnsi="Arial" w:cs="Times New Roman"/>
          <w:b/>
          <w:sz w:val="24"/>
          <w:szCs w:val="20"/>
        </w:rPr>
        <w:t xml:space="preserve">9.070   </w:t>
      </w:r>
      <w:r w:rsidRPr="007208C1">
        <w:rPr>
          <w:rFonts w:ascii="Arial" w:eastAsia="Times New Roman" w:hAnsi="Arial" w:cs="Times New Roman"/>
          <w:b/>
          <w:sz w:val="24"/>
          <w:szCs w:val="20"/>
          <w:u w:val="single"/>
        </w:rPr>
        <w:t>Procedure for Authorizing Special Exceptions</w:t>
      </w:r>
      <w:r w:rsidRPr="007208C1">
        <w:rPr>
          <w:rFonts w:ascii="Arial" w:eastAsia="Times New Roman" w:hAnsi="Arial" w:cs="Times New Roman"/>
          <w:b/>
          <w:sz w:val="24"/>
          <w:szCs w:val="20"/>
        </w:rPr>
        <w:t xml:space="preserve"> (Amended Special </w:t>
      </w:r>
    </w:p>
    <w:p w14:paraId="5ABEBBBB" w14:textId="77777777" w:rsidR="001E0BB7" w:rsidRPr="007208C1" w:rsidRDefault="001E0BB7" w:rsidP="001E0BB7">
      <w:pPr>
        <w:tabs>
          <w:tab w:val="left" w:pos="864"/>
        </w:tabs>
        <w:spacing w:after="0" w:line="240" w:lineRule="exact"/>
        <w:ind w:left="870"/>
        <w:jc w:val="both"/>
        <w:rPr>
          <w:rFonts w:ascii="Arial" w:eastAsia="Times New Roman" w:hAnsi="Arial" w:cs="Times New Roman"/>
          <w:b/>
          <w:sz w:val="24"/>
          <w:szCs w:val="20"/>
        </w:rPr>
      </w:pPr>
      <w:r w:rsidRPr="007208C1">
        <w:rPr>
          <w:rFonts w:ascii="Arial" w:eastAsia="Times New Roman" w:hAnsi="Arial" w:cs="Times New Roman"/>
          <w:b/>
          <w:sz w:val="24"/>
          <w:szCs w:val="20"/>
        </w:rPr>
        <w:t>Exception Land Use Table, Items 20 and 21 by Ordinance 05-09, May 19, 2005)</w:t>
      </w:r>
    </w:p>
    <w:p w14:paraId="6234DD89" w14:textId="77777777" w:rsidR="001E0BB7" w:rsidRPr="007208C1" w:rsidRDefault="001E0BB7" w:rsidP="001E0BB7">
      <w:pPr>
        <w:tabs>
          <w:tab w:val="left" w:pos="864"/>
        </w:tabs>
        <w:spacing w:after="0" w:line="240" w:lineRule="exact"/>
        <w:jc w:val="both"/>
        <w:rPr>
          <w:rFonts w:ascii="Arial" w:eastAsia="Times New Roman" w:hAnsi="Arial" w:cs="Times New Roman"/>
          <w:sz w:val="24"/>
          <w:szCs w:val="20"/>
        </w:rPr>
      </w:pPr>
    </w:p>
    <w:p w14:paraId="2123B121" w14:textId="77777777" w:rsidR="001E0BB7" w:rsidRPr="007208C1" w:rsidRDefault="001E0BB7" w:rsidP="001E0BB7">
      <w:pPr>
        <w:spacing w:after="0" w:line="240" w:lineRule="exact"/>
        <w:jc w:val="both"/>
        <w:rPr>
          <w:rFonts w:ascii="Arial" w:eastAsia="Times New Roman" w:hAnsi="Arial" w:cs="Times New Roman"/>
          <w:sz w:val="24"/>
          <w:szCs w:val="20"/>
        </w:rPr>
      </w:pPr>
      <w:r w:rsidRPr="007208C1">
        <w:rPr>
          <w:rFonts w:ascii="Arial" w:eastAsia="Times New Roman" w:hAnsi="Arial" w:cs="Times New Roman"/>
          <w:sz w:val="24"/>
          <w:szCs w:val="20"/>
        </w:rPr>
        <w:t>A.</w:t>
      </w:r>
      <w:r w:rsidRPr="007208C1">
        <w:rPr>
          <w:rFonts w:ascii="Arial" w:eastAsia="Times New Roman" w:hAnsi="Arial" w:cs="Times New Roman"/>
          <w:sz w:val="24"/>
          <w:szCs w:val="20"/>
        </w:rPr>
        <w:tab/>
      </w:r>
      <w:r w:rsidRPr="007208C1">
        <w:rPr>
          <w:rFonts w:ascii="Arial" w:eastAsia="Times New Roman" w:hAnsi="Arial" w:cs="Times New Roman"/>
          <w:sz w:val="24"/>
          <w:szCs w:val="20"/>
          <w:u w:val="single"/>
        </w:rPr>
        <w:t>Application</w:t>
      </w:r>
    </w:p>
    <w:p w14:paraId="714F0917" w14:textId="77777777" w:rsidR="001E0BB7" w:rsidRPr="007208C1" w:rsidRDefault="001E0BB7" w:rsidP="001E0BB7">
      <w:pPr>
        <w:spacing w:after="0" w:line="240" w:lineRule="exact"/>
        <w:jc w:val="both"/>
        <w:rPr>
          <w:rFonts w:ascii="Arial" w:eastAsia="Times New Roman" w:hAnsi="Arial" w:cs="Times New Roman"/>
          <w:sz w:val="24"/>
          <w:szCs w:val="20"/>
        </w:rPr>
      </w:pPr>
    </w:p>
    <w:p w14:paraId="001CA9DA" w14:textId="77777777" w:rsidR="001E0BB7" w:rsidRPr="007208C1" w:rsidRDefault="001E0BB7" w:rsidP="001E0BB7">
      <w:pPr>
        <w:spacing w:after="0" w:line="240" w:lineRule="exact"/>
        <w:ind w:left="720" w:hanging="720"/>
        <w:jc w:val="both"/>
        <w:rPr>
          <w:rFonts w:ascii="Arial" w:eastAsia="Times New Roman" w:hAnsi="Arial" w:cs="Times New Roman"/>
          <w:sz w:val="24"/>
          <w:szCs w:val="20"/>
        </w:rPr>
      </w:pPr>
      <w:r w:rsidRPr="007208C1">
        <w:rPr>
          <w:rFonts w:ascii="Arial" w:eastAsia="Times New Roman" w:hAnsi="Arial" w:cs="Times New Roman"/>
          <w:sz w:val="24"/>
          <w:szCs w:val="20"/>
        </w:rPr>
        <w:tab/>
        <w:t>An application shall be filed with the Board of Zoning Appeals for review.  Said application shall show the location and intended uses of the site, the names of the property owners, existing land uses within two hundred (200) feet, and any other material pertinent to the request which the Board may require.</w:t>
      </w:r>
    </w:p>
    <w:p w14:paraId="66ACB249" w14:textId="77777777" w:rsidR="001E0BB7" w:rsidRPr="007208C1" w:rsidRDefault="001E0BB7" w:rsidP="001E0BB7">
      <w:pPr>
        <w:tabs>
          <w:tab w:val="left" w:pos="720"/>
        </w:tabs>
        <w:spacing w:after="0" w:line="240" w:lineRule="exact"/>
        <w:ind w:left="1440" w:hanging="1440"/>
        <w:jc w:val="both"/>
        <w:rPr>
          <w:rFonts w:ascii="Arial" w:eastAsia="Times New Roman" w:hAnsi="Arial" w:cs="Times New Roman"/>
          <w:sz w:val="24"/>
          <w:szCs w:val="20"/>
        </w:rPr>
      </w:pPr>
    </w:p>
    <w:p w14:paraId="0A408D2A" w14:textId="77777777" w:rsidR="001E0BB7" w:rsidRPr="007208C1" w:rsidRDefault="001E0BB7" w:rsidP="001E0BB7">
      <w:pPr>
        <w:tabs>
          <w:tab w:val="left" w:pos="720"/>
          <w:tab w:val="left" w:pos="1440"/>
        </w:tabs>
        <w:spacing w:after="0" w:line="240" w:lineRule="exact"/>
        <w:ind w:left="2160" w:hanging="2160"/>
        <w:jc w:val="both"/>
        <w:rPr>
          <w:rFonts w:ascii="Arial" w:eastAsia="Times New Roman" w:hAnsi="Arial" w:cs="Times New Roman"/>
          <w:sz w:val="24"/>
          <w:szCs w:val="20"/>
        </w:rPr>
      </w:pPr>
      <w:r w:rsidRPr="007208C1">
        <w:rPr>
          <w:rFonts w:ascii="Arial" w:eastAsia="Times New Roman" w:hAnsi="Arial" w:cs="Times New Roman"/>
          <w:sz w:val="24"/>
          <w:szCs w:val="20"/>
        </w:rPr>
        <w:t>B.</w:t>
      </w:r>
      <w:r w:rsidRPr="007208C1">
        <w:rPr>
          <w:rFonts w:ascii="Arial" w:eastAsia="Times New Roman" w:hAnsi="Arial" w:cs="Times New Roman"/>
          <w:sz w:val="24"/>
          <w:szCs w:val="20"/>
        </w:rPr>
        <w:tab/>
      </w:r>
      <w:r w:rsidRPr="007208C1">
        <w:rPr>
          <w:rFonts w:ascii="Arial" w:eastAsia="Times New Roman" w:hAnsi="Arial" w:cs="Times New Roman"/>
          <w:sz w:val="24"/>
          <w:szCs w:val="20"/>
          <w:u w:val="single"/>
        </w:rPr>
        <w:t>Restrictions</w:t>
      </w:r>
    </w:p>
    <w:p w14:paraId="697442AC" w14:textId="77777777" w:rsidR="001E0BB7" w:rsidRPr="007208C1" w:rsidRDefault="001E0BB7" w:rsidP="001E0BB7">
      <w:pPr>
        <w:tabs>
          <w:tab w:val="left" w:pos="720"/>
          <w:tab w:val="left" w:pos="1440"/>
        </w:tabs>
        <w:spacing w:after="0" w:line="240" w:lineRule="exact"/>
        <w:ind w:left="2160" w:hanging="2160"/>
        <w:jc w:val="both"/>
        <w:rPr>
          <w:rFonts w:ascii="Arial" w:eastAsia="Times New Roman" w:hAnsi="Arial" w:cs="Times New Roman"/>
          <w:sz w:val="24"/>
          <w:szCs w:val="20"/>
        </w:rPr>
      </w:pPr>
    </w:p>
    <w:p w14:paraId="2C2EA617" w14:textId="77777777" w:rsidR="001E0BB7" w:rsidRPr="007208C1" w:rsidRDefault="001E0BB7" w:rsidP="001E0BB7">
      <w:pPr>
        <w:spacing w:after="0" w:line="240" w:lineRule="exact"/>
        <w:ind w:left="720" w:hanging="720"/>
        <w:jc w:val="both"/>
        <w:rPr>
          <w:rFonts w:ascii="Arial" w:eastAsia="Times New Roman" w:hAnsi="Arial" w:cs="Times New Roman"/>
          <w:sz w:val="24"/>
          <w:szCs w:val="20"/>
        </w:rPr>
      </w:pPr>
      <w:r w:rsidRPr="007208C1">
        <w:rPr>
          <w:rFonts w:ascii="Arial" w:eastAsia="Times New Roman" w:hAnsi="Arial" w:cs="Times New Roman"/>
          <w:sz w:val="24"/>
          <w:szCs w:val="20"/>
        </w:rPr>
        <w:tab/>
        <w:t>In the exercise of its approval, the Board may impose such conditions upon the proposed uses of buildings or land as it may deem advisable in the furtherance of the general purposes of this ordinance.</w:t>
      </w:r>
    </w:p>
    <w:p w14:paraId="14A67F86" w14:textId="77777777" w:rsidR="001E0BB7" w:rsidRPr="007208C1" w:rsidRDefault="001E0BB7" w:rsidP="001E0BB7">
      <w:pPr>
        <w:tabs>
          <w:tab w:val="left" w:pos="720"/>
        </w:tabs>
        <w:spacing w:after="0" w:line="240" w:lineRule="exact"/>
        <w:ind w:left="1440" w:hanging="1440"/>
        <w:jc w:val="both"/>
        <w:rPr>
          <w:rFonts w:ascii="Arial" w:eastAsia="Times New Roman" w:hAnsi="Arial" w:cs="Times New Roman"/>
          <w:sz w:val="24"/>
          <w:szCs w:val="20"/>
        </w:rPr>
      </w:pPr>
    </w:p>
    <w:p w14:paraId="5276EFE0" w14:textId="08F693EA" w:rsidR="001E0BB7" w:rsidRPr="007208C1" w:rsidRDefault="001E0BB7" w:rsidP="001E0BB7">
      <w:pPr>
        <w:tabs>
          <w:tab w:val="left" w:pos="720"/>
        </w:tabs>
        <w:spacing w:after="0" w:line="240" w:lineRule="exact"/>
        <w:ind w:left="720" w:hanging="720"/>
        <w:jc w:val="both"/>
        <w:rPr>
          <w:rFonts w:ascii="Arial" w:eastAsia="Times New Roman" w:hAnsi="Arial" w:cs="Times New Roman"/>
          <w:sz w:val="24"/>
          <w:szCs w:val="20"/>
        </w:rPr>
      </w:pPr>
      <w:r w:rsidRPr="007208C1">
        <w:rPr>
          <w:rFonts w:ascii="Arial" w:eastAsia="Times New Roman" w:hAnsi="Arial" w:cs="Times New Roman"/>
          <w:sz w:val="24"/>
          <w:szCs w:val="20"/>
        </w:rPr>
        <w:t>C.</w:t>
      </w:r>
      <w:r w:rsidRPr="007208C1">
        <w:rPr>
          <w:rFonts w:ascii="Arial" w:eastAsia="Times New Roman" w:hAnsi="Arial" w:cs="Times New Roman"/>
          <w:sz w:val="24"/>
          <w:szCs w:val="20"/>
        </w:rPr>
        <w:tab/>
        <w:t>A fee of one hundred-fifty dollars ($</w:t>
      </w:r>
      <w:r w:rsidR="00E640B3">
        <w:rPr>
          <w:rFonts w:ascii="Arial" w:eastAsia="Times New Roman" w:hAnsi="Arial" w:cs="Times New Roman"/>
          <w:sz w:val="24"/>
          <w:szCs w:val="20"/>
        </w:rPr>
        <w:t>75</w:t>
      </w:r>
      <w:r w:rsidRPr="007208C1">
        <w:rPr>
          <w:rFonts w:ascii="Arial" w:eastAsia="Times New Roman" w:hAnsi="Arial" w:cs="Times New Roman"/>
          <w:sz w:val="24"/>
          <w:szCs w:val="20"/>
        </w:rPr>
        <w:t>.00) shall be charged to cover review and processing of each application for a special exception.</w:t>
      </w:r>
    </w:p>
    <w:p w14:paraId="37DD470E" w14:textId="77777777" w:rsidR="001E0BB7" w:rsidRPr="007208C1" w:rsidRDefault="001E0BB7" w:rsidP="001E0BB7">
      <w:pPr>
        <w:tabs>
          <w:tab w:val="left" w:pos="720"/>
        </w:tabs>
        <w:spacing w:after="0" w:line="240" w:lineRule="exact"/>
        <w:ind w:left="720" w:hanging="720"/>
        <w:jc w:val="both"/>
        <w:rPr>
          <w:rFonts w:ascii="Arial" w:eastAsia="Times New Roman" w:hAnsi="Arial" w:cs="Times New Roman"/>
          <w:sz w:val="24"/>
          <w:szCs w:val="20"/>
        </w:rPr>
      </w:pPr>
    </w:p>
    <w:p w14:paraId="3EFBC664" w14:textId="77777777" w:rsidR="001E0BB7" w:rsidRPr="007208C1" w:rsidRDefault="001E0BB7" w:rsidP="001E0BB7">
      <w:pPr>
        <w:tabs>
          <w:tab w:val="left" w:pos="720"/>
        </w:tabs>
        <w:spacing w:after="0" w:line="240" w:lineRule="exact"/>
        <w:ind w:left="1440" w:hanging="1440"/>
        <w:jc w:val="both"/>
        <w:rPr>
          <w:rFonts w:ascii="Arial" w:eastAsia="Times New Roman" w:hAnsi="Arial" w:cs="Times New Roman"/>
          <w:sz w:val="24"/>
          <w:szCs w:val="20"/>
        </w:rPr>
      </w:pPr>
      <w:r w:rsidRPr="007208C1">
        <w:rPr>
          <w:rFonts w:ascii="Arial" w:eastAsia="Times New Roman" w:hAnsi="Arial" w:cs="Times New Roman"/>
          <w:sz w:val="24"/>
          <w:szCs w:val="20"/>
        </w:rPr>
        <w:t>D.</w:t>
      </w:r>
      <w:r w:rsidRPr="007208C1">
        <w:rPr>
          <w:rFonts w:ascii="Arial" w:eastAsia="Times New Roman" w:hAnsi="Arial" w:cs="Times New Roman"/>
          <w:sz w:val="24"/>
          <w:szCs w:val="20"/>
        </w:rPr>
        <w:tab/>
      </w:r>
      <w:r w:rsidRPr="007208C1">
        <w:rPr>
          <w:rFonts w:ascii="Arial" w:eastAsia="Times New Roman" w:hAnsi="Arial" w:cs="Times New Roman"/>
          <w:sz w:val="24"/>
          <w:szCs w:val="20"/>
          <w:u w:val="single"/>
        </w:rPr>
        <w:t>Validity of Plans</w:t>
      </w:r>
    </w:p>
    <w:p w14:paraId="5BF6D027" w14:textId="77777777" w:rsidR="001E0BB7" w:rsidRPr="007208C1" w:rsidRDefault="001E0BB7" w:rsidP="001E0BB7">
      <w:pPr>
        <w:tabs>
          <w:tab w:val="left" w:pos="720"/>
        </w:tabs>
        <w:spacing w:after="0" w:line="240" w:lineRule="exact"/>
        <w:ind w:left="1440" w:hanging="1440"/>
        <w:jc w:val="both"/>
        <w:rPr>
          <w:rFonts w:ascii="Arial" w:eastAsia="Times New Roman" w:hAnsi="Arial" w:cs="Times New Roman"/>
          <w:sz w:val="24"/>
          <w:szCs w:val="20"/>
        </w:rPr>
      </w:pPr>
    </w:p>
    <w:p w14:paraId="269C629A" w14:textId="77777777" w:rsidR="001E0BB7" w:rsidRPr="007208C1" w:rsidRDefault="001E0BB7" w:rsidP="001E0BB7">
      <w:pPr>
        <w:spacing w:after="0" w:line="240" w:lineRule="exact"/>
        <w:ind w:left="720" w:hanging="720"/>
        <w:jc w:val="both"/>
        <w:rPr>
          <w:rFonts w:ascii="Arial" w:eastAsia="Times New Roman" w:hAnsi="Arial" w:cs="Times New Roman"/>
          <w:sz w:val="24"/>
          <w:szCs w:val="20"/>
        </w:rPr>
      </w:pPr>
      <w:r w:rsidRPr="007208C1">
        <w:rPr>
          <w:rFonts w:ascii="Arial" w:eastAsia="Times New Roman" w:hAnsi="Arial" w:cs="Times New Roman"/>
          <w:sz w:val="24"/>
          <w:szCs w:val="20"/>
        </w:rPr>
        <w:tab/>
        <w:t>All approved plans, conditions, restrictions, and rules made a part of the approval of the Board shall constitute certification on the part of applicant that the proposed use shall conform to such regulations at all times.</w:t>
      </w:r>
    </w:p>
    <w:p w14:paraId="587F8024" w14:textId="77777777" w:rsidR="001E0BB7" w:rsidRPr="007208C1" w:rsidRDefault="001E0BB7" w:rsidP="001E0BB7">
      <w:pPr>
        <w:tabs>
          <w:tab w:val="left" w:pos="720"/>
        </w:tabs>
        <w:spacing w:after="0" w:line="240" w:lineRule="exact"/>
        <w:ind w:left="1440" w:hanging="1440"/>
        <w:jc w:val="both"/>
        <w:rPr>
          <w:rFonts w:ascii="Arial" w:eastAsia="Times New Roman" w:hAnsi="Arial" w:cs="Times New Roman"/>
          <w:sz w:val="24"/>
          <w:szCs w:val="20"/>
        </w:rPr>
      </w:pPr>
      <w:r w:rsidRPr="007208C1">
        <w:rPr>
          <w:rFonts w:ascii="Arial" w:eastAsia="Times New Roman" w:hAnsi="Arial" w:cs="Times New Roman"/>
          <w:sz w:val="24"/>
          <w:szCs w:val="20"/>
        </w:rPr>
        <w:br w:type="page"/>
      </w:r>
    </w:p>
    <w:p w14:paraId="2E63C8E2" w14:textId="77777777" w:rsidR="001E0BB7" w:rsidRPr="007208C1" w:rsidRDefault="001E0BB7" w:rsidP="001E0BB7">
      <w:pPr>
        <w:tabs>
          <w:tab w:val="left" w:pos="720"/>
        </w:tabs>
        <w:spacing w:after="0" w:line="240" w:lineRule="exact"/>
        <w:ind w:left="1440" w:hanging="1440"/>
        <w:jc w:val="both"/>
        <w:rPr>
          <w:rFonts w:ascii="Arial" w:eastAsia="Times New Roman" w:hAnsi="Arial" w:cs="Times New Roman"/>
          <w:sz w:val="24"/>
          <w:szCs w:val="20"/>
        </w:rPr>
      </w:pPr>
      <w:r w:rsidRPr="007208C1">
        <w:rPr>
          <w:rFonts w:ascii="Arial" w:eastAsia="Times New Roman" w:hAnsi="Arial" w:cs="Times New Roman"/>
          <w:sz w:val="24"/>
          <w:szCs w:val="20"/>
        </w:rPr>
        <w:lastRenderedPageBreak/>
        <w:t>E.</w:t>
      </w:r>
      <w:r w:rsidRPr="007208C1">
        <w:rPr>
          <w:rFonts w:ascii="Arial" w:eastAsia="Times New Roman" w:hAnsi="Arial" w:cs="Times New Roman"/>
          <w:sz w:val="24"/>
          <w:szCs w:val="20"/>
        </w:rPr>
        <w:tab/>
      </w:r>
      <w:r w:rsidRPr="007208C1">
        <w:rPr>
          <w:rFonts w:ascii="Arial" w:eastAsia="Times New Roman" w:hAnsi="Arial" w:cs="Times New Roman"/>
          <w:sz w:val="24"/>
          <w:szCs w:val="20"/>
          <w:u w:val="single"/>
        </w:rPr>
        <w:t>Time Limit</w:t>
      </w:r>
    </w:p>
    <w:p w14:paraId="451E5DD8" w14:textId="77777777" w:rsidR="001E0BB7" w:rsidRPr="007208C1" w:rsidRDefault="001E0BB7" w:rsidP="001E0BB7">
      <w:pPr>
        <w:tabs>
          <w:tab w:val="left" w:pos="720"/>
        </w:tabs>
        <w:spacing w:after="0" w:line="240" w:lineRule="exact"/>
        <w:ind w:left="1440" w:hanging="1440"/>
        <w:jc w:val="both"/>
        <w:rPr>
          <w:rFonts w:ascii="Arial" w:eastAsia="Times New Roman" w:hAnsi="Arial" w:cs="Times New Roman"/>
          <w:sz w:val="24"/>
          <w:szCs w:val="20"/>
        </w:rPr>
      </w:pPr>
    </w:p>
    <w:p w14:paraId="3902F5D8" w14:textId="77777777" w:rsidR="001E0BB7" w:rsidRPr="007208C1" w:rsidRDefault="001E0BB7" w:rsidP="001E0BB7">
      <w:pPr>
        <w:spacing w:after="0" w:line="240" w:lineRule="exact"/>
        <w:ind w:left="720" w:hanging="720"/>
        <w:jc w:val="both"/>
        <w:rPr>
          <w:rFonts w:ascii="Arial" w:eastAsia="Times New Roman" w:hAnsi="Arial" w:cs="Times New Roman"/>
          <w:sz w:val="24"/>
          <w:szCs w:val="20"/>
        </w:rPr>
      </w:pPr>
      <w:r w:rsidRPr="007208C1">
        <w:rPr>
          <w:rFonts w:ascii="Arial" w:eastAsia="Times New Roman" w:hAnsi="Arial" w:cs="Times New Roman"/>
          <w:sz w:val="24"/>
          <w:szCs w:val="20"/>
        </w:rPr>
        <w:tab/>
        <w:t>All applications reviewed by the Board shall be decided within sixty (60) days of the date of application, and the applicant shall be provided with either a written notice of approval or denial.</w:t>
      </w:r>
    </w:p>
    <w:p w14:paraId="419E3928" w14:textId="77777777" w:rsidR="001E0BB7" w:rsidRPr="007208C1" w:rsidRDefault="001E0BB7" w:rsidP="001E0BB7">
      <w:pPr>
        <w:tabs>
          <w:tab w:val="left" w:pos="720"/>
        </w:tabs>
        <w:spacing w:after="0" w:line="240" w:lineRule="exact"/>
        <w:ind w:left="1440" w:hanging="1440"/>
        <w:jc w:val="both"/>
        <w:rPr>
          <w:rFonts w:ascii="Arial" w:eastAsia="Times New Roman" w:hAnsi="Arial" w:cs="Times New Roman"/>
          <w:sz w:val="24"/>
          <w:szCs w:val="20"/>
        </w:rPr>
      </w:pPr>
    </w:p>
    <w:p w14:paraId="6E039DA1" w14:textId="77777777" w:rsidR="001E0BB7" w:rsidRPr="007208C1" w:rsidRDefault="001E0BB7" w:rsidP="001E0BB7">
      <w:pPr>
        <w:spacing w:after="0" w:line="240" w:lineRule="exact"/>
        <w:ind w:left="720" w:hanging="720"/>
        <w:jc w:val="both"/>
        <w:rPr>
          <w:rFonts w:ascii="Arial" w:eastAsia="Times New Roman" w:hAnsi="Arial" w:cs="Times New Roman"/>
          <w:sz w:val="24"/>
          <w:szCs w:val="20"/>
        </w:rPr>
      </w:pPr>
      <w:r w:rsidRPr="00CE7F9E">
        <w:rPr>
          <w:rFonts w:ascii="Arial" w:eastAsia="Times New Roman" w:hAnsi="Arial" w:cs="Times New Roman"/>
          <w:sz w:val="24"/>
          <w:szCs w:val="20"/>
        </w:rPr>
        <w:t>F.</w:t>
      </w:r>
      <w:r w:rsidRPr="00CE7F9E">
        <w:rPr>
          <w:rFonts w:ascii="Arial" w:eastAsia="Times New Roman" w:hAnsi="Arial" w:cs="Times New Roman"/>
          <w:sz w:val="24"/>
          <w:szCs w:val="20"/>
        </w:rPr>
        <w:tab/>
      </w:r>
      <w:r w:rsidRPr="00CE7F9E">
        <w:rPr>
          <w:rFonts w:ascii="Arial" w:eastAsia="Times New Roman" w:hAnsi="Arial" w:cs="Times New Roman"/>
          <w:sz w:val="24"/>
          <w:szCs w:val="20"/>
          <w:u w:val="single"/>
        </w:rPr>
        <w:t>General Requirements</w:t>
      </w:r>
    </w:p>
    <w:p w14:paraId="1BC30B1F" w14:textId="77777777" w:rsidR="001E0BB7" w:rsidRPr="007208C1" w:rsidRDefault="001E0BB7" w:rsidP="001E0BB7">
      <w:pPr>
        <w:spacing w:after="0" w:line="240" w:lineRule="exact"/>
        <w:ind w:left="720" w:hanging="720"/>
        <w:jc w:val="both"/>
        <w:rPr>
          <w:rFonts w:ascii="Arial" w:eastAsia="Times New Roman" w:hAnsi="Arial" w:cs="Times New Roman"/>
          <w:sz w:val="24"/>
          <w:szCs w:val="20"/>
        </w:rPr>
      </w:pPr>
    </w:p>
    <w:p w14:paraId="248E71D1" w14:textId="77777777" w:rsidR="001E0BB7" w:rsidRPr="007208C1" w:rsidRDefault="001E0BB7" w:rsidP="001E0BB7">
      <w:pPr>
        <w:spacing w:after="0" w:line="240" w:lineRule="exact"/>
        <w:ind w:left="720" w:hanging="720"/>
        <w:jc w:val="both"/>
        <w:rPr>
          <w:rFonts w:ascii="Arial" w:eastAsia="Times New Roman" w:hAnsi="Arial" w:cs="Times New Roman"/>
          <w:sz w:val="24"/>
          <w:szCs w:val="20"/>
        </w:rPr>
      </w:pPr>
      <w:r w:rsidRPr="007208C1">
        <w:rPr>
          <w:rFonts w:ascii="Arial" w:eastAsia="Times New Roman" w:hAnsi="Arial" w:cs="Times New Roman"/>
          <w:sz w:val="24"/>
          <w:szCs w:val="20"/>
        </w:rPr>
        <w:tab/>
        <w:t>A special exception shall be granted provided the Board finds that the activity:</w:t>
      </w:r>
    </w:p>
    <w:p w14:paraId="07B11255" w14:textId="77777777" w:rsidR="001E0BB7" w:rsidRPr="007208C1" w:rsidRDefault="001E0BB7" w:rsidP="001E0BB7">
      <w:pPr>
        <w:spacing w:after="0" w:line="240" w:lineRule="exact"/>
        <w:ind w:left="720" w:hanging="720"/>
        <w:jc w:val="both"/>
        <w:rPr>
          <w:rFonts w:ascii="Arial" w:eastAsia="Times New Roman" w:hAnsi="Arial" w:cs="Times New Roman"/>
          <w:sz w:val="24"/>
          <w:szCs w:val="20"/>
        </w:rPr>
      </w:pPr>
    </w:p>
    <w:p w14:paraId="2F18EB38" w14:textId="77777777" w:rsidR="001E0BB7" w:rsidRPr="007208C1" w:rsidRDefault="001E0BB7" w:rsidP="001E0BB7">
      <w:pPr>
        <w:tabs>
          <w:tab w:val="left" w:pos="720"/>
        </w:tabs>
        <w:spacing w:after="0" w:line="240" w:lineRule="exact"/>
        <w:ind w:left="1440" w:hanging="1440"/>
        <w:jc w:val="both"/>
        <w:rPr>
          <w:rFonts w:ascii="Arial" w:eastAsia="Times New Roman" w:hAnsi="Arial" w:cs="Times New Roman"/>
          <w:sz w:val="24"/>
          <w:szCs w:val="20"/>
        </w:rPr>
      </w:pPr>
      <w:r w:rsidRPr="007208C1">
        <w:rPr>
          <w:rFonts w:ascii="Arial" w:eastAsia="Times New Roman" w:hAnsi="Arial" w:cs="Times New Roman"/>
          <w:sz w:val="24"/>
          <w:szCs w:val="20"/>
        </w:rPr>
        <w:tab/>
        <w:t>1.</w:t>
      </w:r>
      <w:r w:rsidRPr="007208C1">
        <w:rPr>
          <w:rFonts w:ascii="Arial" w:eastAsia="Times New Roman" w:hAnsi="Arial" w:cs="Times New Roman"/>
          <w:sz w:val="24"/>
          <w:szCs w:val="20"/>
        </w:rPr>
        <w:tab/>
        <w:t>Is so designed, located, and proposed to be operated so that the public health, safety, and welfare will be protected.</w:t>
      </w:r>
    </w:p>
    <w:p w14:paraId="6A04A0DA" w14:textId="77777777" w:rsidR="001E0BB7" w:rsidRPr="007208C1" w:rsidRDefault="001E0BB7" w:rsidP="001E0BB7">
      <w:pPr>
        <w:tabs>
          <w:tab w:val="left" w:pos="720"/>
        </w:tabs>
        <w:spacing w:after="0" w:line="240" w:lineRule="exact"/>
        <w:ind w:left="1440" w:hanging="1440"/>
        <w:jc w:val="both"/>
        <w:rPr>
          <w:rFonts w:ascii="Arial" w:eastAsia="Times New Roman" w:hAnsi="Arial" w:cs="Times New Roman"/>
          <w:sz w:val="24"/>
          <w:szCs w:val="20"/>
        </w:rPr>
      </w:pPr>
    </w:p>
    <w:p w14:paraId="4E9BBF69" w14:textId="77777777" w:rsidR="001E0BB7" w:rsidRPr="007208C1" w:rsidRDefault="001E0BB7" w:rsidP="001E0BB7">
      <w:pPr>
        <w:tabs>
          <w:tab w:val="left" w:pos="720"/>
        </w:tabs>
        <w:spacing w:after="0" w:line="240" w:lineRule="exact"/>
        <w:ind w:left="1440" w:hanging="1440"/>
        <w:jc w:val="both"/>
        <w:rPr>
          <w:rFonts w:ascii="Arial" w:eastAsia="Times New Roman" w:hAnsi="Arial" w:cs="Times New Roman"/>
          <w:sz w:val="24"/>
          <w:szCs w:val="20"/>
        </w:rPr>
      </w:pPr>
      <w:r w:rsidRPr="007208C1">
        <w:rPr>
          <w:rFonts w:ascii="Arial" w:eastAsia="Times New Roman" w:hAnsi="Arial" w:cs="Times New Roman"/>
          <w:sz w:val="24"/>
          <w:szCs w:val="20"/>
        </w:rPr>
        <w:tab/>
        <w:t>2.</w:t>
      </w:r>
      <w:r w:rsidRPr="007208C1">
        <w:rPr>
          <w:rFonts w:ascii="Arial" w:eastAsia="Times New Roman" w:hAnsi="Arial" w:cs="Times New Roman"/>
          <w:sz w:val="24"/>
          <w:szCs w:val="20"/>
        </w:rPr>
        <w:tab/>
        <w:t>Will not adversely affect other property in the area in which it is located.</w:t>
      </w:r>
    </w:p>
    <w:p w14:paraId="480AEE6B" w14:textId="77777777" w:rsidR="001E0BB7" w:rsidRPr="007208C1" w:rsidRDefault="001E0BB7" w:rsidP="001E0BB7">
      <w:pPr>
        <w:tabs>
          <w:tab w:val="left" w:pos="720"/>
        </w:tabs>
        <w:spacing w:after="0" w:line="240" w:lineRule="exact"/>
        <w:ind w:left="1440" w:hanging="1440"/>
        <w:jc w:val="both"/>
        <w:rPr>
          <w:rFonts w:ascii="Arial" w:eastAsia="Times New Roman" w:hAnsi="Arial" w:cs="Times New Roman"/>
          <w:sz w:val="24"/>
          <w:szCs w:val="20"/>
        </w:rPr>
      </w:pPr>
    </w:p>
    <w:p w14:paraId="66695F74" w14:textId="77777777" w:rsidR="001E0BB7" w:rsidRPr="007208C1" w:rsidRDefault="001E0BB7" w:rsidP="001E0BB7">
      <w:pPr>
        <w:tabs>
          <w:tab w:val="left" w:pos="720"/>
        </w:tabs>
        <w:spacing w:after="0" w:line="240" w:lineRule="exact"/>
        <w:ind w:left="1440" w:hanging="1440"/>
        <w:jc w:val="both"/>
        <w:rPr>
          <w:rFonts w:ascii="Arial" w:eastAsia="Times New Roman" w:hAnsi="Arial" w:cs="Times New Roman"/>
          <w:sz w:val="24"/>
          <w:szCs w:val="20"/>
        </w:rPr>
      </w:pPr>
      <w:r w:rsidRPr="007208C1">
        <w:rPr>
          <w:rFonts w:ascii="Arial" w:eastAsia="Times New Roman" w:hAnsi="Arial" w:cs="Times New Roman"/>
          <w:sz w:val="24"/>
          <w:szCs w:val="20"/>
        </w:rPr>
        <w:tab/>
        <w:t>3.</w:t>
      </w:r>
      <w:r w:rsidRPr="007208C1">
        <w:rPr>
          <w:rFonts w:ascii="Arial" w:eastAsia="Times New Roman" w:hAnsi="Arial" w:cs="Times New Roman"/>
          <w:sz w:val="24"/>
          <w:szCs w:val="20"/>
        </w:rPr>
        <w:tab/>
        <w:t>Is within the provision of "Special Exceptions" as set forth in this ordinance.</w:t>
      </w:r>
    </w:p>
    <w:p w14:paraId="737FC426" w14:textId="77777777" w:rsidR="001E0BB7" w:rsidRPr="007208C1" w:rsidRDefault="001E0BB7" w:rsidP="001E0BB7">
      <w:pPr>
        <w:tabs>
          <w:tab w:val="left" w:pos="720"/>
        </w:tabs>
        <w:spacing w:after="0" w:line="240" w:lineRule="exact"/>
        <w:ind w:left="1440" w:hanging="1440"/>
        <w:jc w:val="both"/>
        <w:rPr>
          <w:rFonts w:ascii="Arial" w:eastAsia="Times New Roman" w:hAnsi="Arial" w:cs="Times New Roman"/>
          <w:sz w:val="24"/>
          <w:szCs w:val="20"/>
        </w:rPr>
      </w:pPr>
    </w:p>
    <w:p w14:paraId="0794CBF0" w14:textId="77777777" w:rsidR="001E0BB7" w:rsidRPr="007208C1" w:rsidRDefault="001E0BB7" w:rsidP="001E0BB7">
      <w:pPr>
        <w:tabs>
          <w:tab w:val="left" w:pos="720"/>
        </w:tabs>
        <w:spacing w:after="0" w:line="240" w:lineRule="exact"/>
        <w:ind w:left="1440" w:hanging="1440"/>
        <w:jc w:val="both"/>
        <w:rPr>
          <w:rFonts w:ascii="Arial" w:eastAsia="Times New Roman" w:hAnsi="Arial" w:cs="Times New Roman"/>
          <w:sz w:val="24"/>
          <w:szCs w:val="20"/>
        </w:rPr>
      </w:pPr>
      <w:r w:rsidRPr="007208C1">
        <w:rPr>
          <w:rFonts w:ascii="Arial" w:eastAsia="Times New Roman" w:hAnsi="Arial" w:cs="Times New Roman"/>
          <w:sz w:val="24"/>
          <w:szCs w:val="20"/>
        </w:rPr>
        <w:tab/>
        <w:t>4.</w:t>
      </w:r>
      <w:r w:rsidRPr="007208C1">
        <w:rPr>
          <w:rFonts w:ascii="Arial" w:eastAsia="Times New Roman" w:hAnsi="Arial" w:cs="Times New Roman"/>
          <w:sz w:val="24"/>
          <w:szCs w:val="20"/>
        </w:rPr>
        <w:tab/>
        <w:t>Conforms to all applicable provisions of this ordinance for the district in which it is to be located and is necessary for public convenience in that location.</w:t>
      </w:r>
    </w:p>
    <w:p w14:paraId="7260597A" w14:textId="77777777" w:rsidR="001E0BB7" w:rsidRPr="007208C1" w:rsidRDefault="001E0BB7" w:rsidP="001E0BB7">
      <w:pPr>
        <w:tabs>
          <w:tab w:val="left" w:pos="720"/>
        </w:tabs>
        <w:spacing w:after="0" w:line="240" w:lineRule="exact"/>
        <w:ind w:left="1440" w:hanging="1440"/>
        <w:jc w:val="both"/>
        <w:rPr>
          <w:rFonts w:ascii="Arial" w:eastAsia="Times New Roman" w:hAnsi="Arial" w:cs="Times New Roman"/>
          <w:sz w:val="24"/>
          <w:szCs w:val="20"/>
        </w:rPr>
      </w:pPr>
    </w:p>
    <w:p w14:paraId="75558C5C" w14:textId="77777777" w:rsidR="001E0BB7" w:rsidRPr="007208C1" w:rsidRDefault="001E0BB7" w:rsidP="001E0BB7">
      <w:pPr>
        <w:tabs>
          <w:tab w:val="left" w:pos="720"/>
        </w:tabs>
        <w:spacing w:after="0" w:line="240" w:lineRule="exact"/>
        <w:ind w:left="1440" w:hanging="1440"/>
        <w:jc w:val="both"/>
        <w:rPr>
          <w:rFonts w:ascii="Arial" w:eastAsia="Times New Roman" w:hAnsi="Arial" w:cs="Times New Roman"/>
          <w:sz w:val="24"/>
          <w:szCs w:val="20"/>
        </w:rPr>
      </w:pPr>
      <w:r w:rsidRPr="007208C1">
        <w:rPr>
          <w:rFonts w:ascii="Arial" w:eastAsia="Times New Roman" w:hAnsi="Arial" w:cs="Times New Roman"/>
          <w:sz w:val="24"/>
          <w:szCs w:val="20"/>
        </w:rPr>
        <w:tab/>
        <w:t>5.</w:t>
      </w:r>
      <w:r w:rsidRPr="007208C1">
        <w:rPr>
          <w:rFonts w:ascii="Arial" w:eastAsia="Times New Roman" w:hAnsi="Arial" w:cs="Times New Roman"/>
          <w:sz w:val="24"/>
          <w:szCs w:val="20"/>
        </w:rPr>
        <w:tab/>
        <w:t>Determine that the means of ingress and egress to the property and proposed structures can safely accommodate the traffic generated by the facility.</w:t>
      </w:r>
    </w:p>
    <w:p w14:paraId="6DF6AD1D" w14:textId="77777777" w:rsidR="001E0BB7" w:rsidRPr="007208C1" w:rsidRDefault="001E0BB7" w:rsidP="001E0BB7">
      <w:pPr>
        <w:tabs>
          <w:tab w:val="left" w:pos="720"/>
        </w:tabs>
        <w:spacing w:after="0" w:line="240" w:lineRule="exact"/>
        <w:ind w:left="1440" w:hanging="1440"/>
        <w:jc w:val="both"/>
        <w:rPr>
          <w:rFonts w:ascii="Arial" w:eastAsia="Times New Roman" w:hAnsi="Arial" w:cs="Times New Roman"/>
          <w:sz w:val="24"/>
          <w:szCs w:val="20"/>
        </w:rPr>
      </w:pPr>
    </w:p>
    <w:p w14:paraId="2B5C2FF1" w14:textId="77777777" w:rsidR="001E0BB7" w:rsidRPr="007208C1" w:rsidRDefault="001E0BB7" w:rsidP="001E0BB7">
      <w:pPr>
        <w:tabs>
          <w:tab w:val="left" w:pos="720"/>
        </w:tabs>
        <w:spacing w:after="0" w:line="240" w:lineRule="exact"/>
        <w:ind w:left="1440" w:hanging="1440"/>
        <w:jc w:val="both"/>
        <w:rPr>
          <w:rFonts w:ascii="Arial" w:eastAsia="Times New Roman" w:hAnsi="Arial" w:cs="Times New Roman"/>
          <w:sz w:val="24"/>
          <w:szCs w:val="20"/>
        </w:rPr>
      </w:pPr>
      <w:r w:rsidRPr="007208C1">
        <w:rPr>
          <w:rFonts w:ascii="Arial" w:eastAsia="Times New Roman" w:hAnsi="Arial" w:cs="Times New Roman"/>
          <w:sz w:val="24"/>
          <w:szCs w:val="20"/>
        </w:rPr>
        <w:tab/>
        <w:t>6.</w:t>
      </w:r>
      <w:r w:rsidRPr="007208C1">
        <w:rPr>
          <w:rFonts w:ascii="Arial" w:eastAsia="Times New Roman" w:hAnsi="Arial" w:cs="Times New Roman"/>
          <w:sz w:val="24"/>
          <w:szCs w:val="20"/>
        </w:rPr>
        <w:tab/>
        <w:t>Off-street parking and loading areas as required by the ordinance that protect the surrounding areas from noise, vibration, glare and odor.</w:t>
      </w:r>
    </w:p>
    <w:p w14:paraId="0AA7F484" w14:textId="77777777" w:rsidR="001E0BB7" w:rsidRPr="007208C1" w:rsidRDefault="001E0BB7" w:rsidP="001E0BB7">
      <w:pPr>
        <w:tabs>
          <w:tab w:val="left" w:pos="720"/>
        </w:tabs>
        <w:spacing w:after="0" w:line="240" w:lineRule="exact"/>
        <w:ind w:left="1440" w:hanging="1440"/>
        <w:jc w:val="both"/>
        <w:rPr>
          <w:rFonts w:ascii="Arial" w:eastAsia="Times New Roman" w:hAnsi="Arial" w:cs="Times New Roman"/>
          <w:sz w:val="24"/>
          <w:szCs w:val="20"/>
        </w:rPr>
      </w:pPr>
    </w:p>
    <w:p w14:paraId="685C15C3" w14:textId="77777777" w:rsidR="001E0BB7" w:rsidRPr="007208C1" w:rsidRDefault="001E0BB7" w:rsidP="001E0BB7">
      <w:pPr>
        <w:tabs>
          <w:tab w:val="left" w:pos="720"/>
        </w:tabs>
        <w:spacing w:after="0" w:line="240" w:lineRule="exact"/>
        <w:ind w:left="1440" w:hanging="1440"/>
        <w:jc w:val="both"/>
        <w:rPr>
          <w:rFonts w:ascii="Arial" w:eastAsia="Times New Roman" w:hAnsi="Arial" w:cs="Times New Roman"/>
          <w:sz w:val="24"/>
          <w:szCs w:val="20"/>
        </w:rPr>
      </w:pPr>
      <w:r w:rsidRPr="007208C1">
        <w:rPr>
          <w:rFonts w:ascii="Arial" w:eastAsia="Times New Roman" w:hAnsi="Arial" w:cs="Times New Roman"/>
          <w:sz w:val="24"/>
          <w:szCs w:val="20"/>
        </w:rPr>
        <w:tab/>
        <w:t>7.</w:t>
      </w:r>
      <w:r w:rsidRPr="007208C1">
        <w:rPr>
          <w:rFonts w:ascii="Arial" w:eastAsia="Times New Roman" w:hAnsi="Arial" w:cs="Times New Roman"/>
          <w:sz w:val="24"/>
          <w:szCs w:val="20"/>
        </w:rPr>
        <w:tab/>
        <w:t>Properly screened refuse and service areas.</w:t>
      </w:r>
    </w:p>
    <w:p w14:paraId="2FBBC151" w14:textId="77777777" w:rsidR="001E0BB7" w:rsidRPr="007208C1" w:rsidRDefault="001E0BB7" w:rsidP="001E0BB7">
      <w:pPr>
        <w:tabs>
          <w:tab w:val="left" w:pos="720"/>
        </w:tabs>
        <w:spacing w:after="0" w:line="240" w:lineRule="exact"/>
        <w:ind w:left="1440" w:hanging="1440"/>
        <w:jc w:val="both"/>
        <w:rPr>
          <w:rFonts w:ascii="Arial" w:eastAsia="Times New Roman" w:hAnsi="Arial" w:cs="Times New Roman"/>
          <w:sz w:val="24"/>
          <w:szCs w:val="20"/>
        </w:rPr>
      </w:pPr>
    </w:p>
    <w:p w14:paraId="50F41458" w14:textId="77777777" w:rsidR="001E0BB7" w:rsidRPr="007208C1" w:rsidRDefault="001E0BB7" w:rsidP="001E0BB7">
      <w:pPr>
        <w:tabs>
          <w:tab w:val="left" w:pos="720"/>
        </w:tabs>
        <w:spacing w:after="0" w:line="240" w:lineRule="exact"/>
        <w:ind w:left="1440" w:hanging="1440"/>
        <w:jc w:val="both"/>
        <w:rPr>
          <w:rFonts w:ascii="Arial" w:eastAsia="Times New Roman" w:hAnsi="Arial" w:cs="Times New Roman"/>
          <w:sz w:val="24"/>
          <w:szCs w:val="20"/>
        </w:rPr>
      </w:pPr>
      <w:r w:rsidRPr="007208C1">
        <w:rPr>
          <w:rFonts w:ascii="Arial" w:eastAsia="Times New Roman" w:hAnsi="Arial" w:cs="Times New Roman"/>
          <w:sz w:val="24"/>
          <w:szCs w:val="20"/>
        </w:rPr>
        <w:tab/>
        <w:t>8.</w:t>
      </w:r>
      <w:r w:rsidRPr="007208C1">
        <w:rPr>
          <w:rFonts w:ascii="Arial" w:eastAsia="Times New Roman" w:hAnsi="Arial" w:cs="Times New Roman"/>
          <w:sz w:val="24"/>
          <w:szCs w:val="20"/>
        </w:rPr>
        <w:tab/>
        <w:t>Screening and buffering that meet the requirements established in Section 3.120, of this ordinance.</w:t>
      </w:r>
    </w:p>
    <w:p w14:paraId="3EBD5E98" w14:textId="77777777" w:rsidR="001E0BB7" w:rsidRPr="007208C1" w:rsidRDefault="001E0BB7" w:rsidP="001E0BB7">
      <w:pPr>
        <w:tabs>
          <w:tab w:val="left" w:pos="720"/>
        </w:tabs>
        <w:spacing w:after="0" w:line="240" w:lineRule="exact"/>
        <w:ind w:left="1440" w:hanging="1440"/>
        <w:jc w:val="both"/>
        <w:rPr>
          <w:rFonts w:ascii="Arial" w:eastAsia="Times New Roman" w:hAnsi="Arial" w:cs="Times New Roman"/>
          <w:sz w:val="24"/>
          <w:szCs w:val="20"/>
        </w:rPr>
      </w:pPr>
    </w:p>
    <w:p w14:paraId="01E2B2E8" w14:textId="77777777" w:rsidR="001E0BB7" w:rsidRPr="007208C1" w:rsidRDefault="001E0BB7" w:rsidP="001E0BB7">
      <w:pPr>
        <w:spacing w:after="0" w:line="240" w:lineRule="exact"/>
        <w:jc w:val="both"/>
        <w:rPr>
          <w:rFonts w:ascii="Arial" w:eastAsia="Times New Roman" w:hAnsi="Arial" w:cs="Times New Roman"/>
          <w:sz w:val="24"/>
          <w:szCs w:val="20"/>
        </w:rPr>
      </w:pPr>
      <w:r w:rsidRPr="007208C1">
        <w:rPr>
          <w:rFonts w:ascii="Arial" w:eastAsia="Times New Roman" w:hAnsi="Arial" w:cs="Times New Roman"/>
          <w:sz w:val="24"/>
          <w:szCs w:val="20"/>
        </w:rPr>
        <w:t>G.</w:t>
      </w:r>
      <w:r w:rsidRPr="007208C1">
        <w:rPr>
          <w:rFonts w:ascii="Arial" w:eastAsia="Times New Roman" w:hAnsi="Arial" w:cs="Times New Roman"/>
          <w:sz w:val="24"/>
          <w:szCs w:val="20"/>
        </w:rPr>
        <w:tab/>
      </w:r>
      <w:r w:rsidRPr="007208C1">
        <w:rPr>
          <w:rFonts w:ascii="Arial" w:eastAsia="Times New Roman" w:hAnsi="Arial" w:cs="Times New Roman"/>
          <w:sz w:val="24"/>
          <w:szCs w:val="20"/>
          <w:u w:val="single"/>
        </w:rPr>
        <w:t>Special Exceptions Appeals</w:t>
      </w:r>
    </w:p>
    <w:p w14:paraId="70F61EE8" w14:textId="77777777" w:rsidR="001E0BB7" w:rsidRPr="007208C1" w:rsidRDefault="001E0BB7" w:rsidP="001E0BB7">
      <w:pPr>
        <w:spacing w:after="0" w:line="240" w:lineRule="exact"/>
        <w:jc w:val="both"/>
        <w:rPr>
          <w:rFonts w:ascii="Arial" w:eastAsia="Times New Roman" w:hAnsi="Arial" w:cs="Times New Roman"/>
          <w:sz w:val="24"/>
          <w:szCs w:val="20"/>
        </w:rPr>
      </w:pPr>
    </w:p>
    <w:p w14:paraId="2D0CA611" w14:textId="77777777" w:rsidR="001E0BB7" w:rsidRPr="007208C1" w:rsidRDefault="001E0BB7" w:rsidP="001E0BB7">
      <w:pPr>
        <w:spacing w:after="0" w:line="240" w:lineRule="exact"/>
        <w:ind w:left="720" w:hanging="720"/>
        <w:jc w:val="both"/>
        <w:rPr>
          <w:rFonts w:ascii="Arial" w:eastAsia="Times New Roman" w:hAnsi="Arial" w:cs="Times New Roman"/>
          <w:sz w:val="24"/>
          <w:szCs w:val="20"/>
        </w:rPr>
      </w:pPr>
      <w:r w:rsidRPr="007208C1">
        <w:rPr>
          <w:rFonts w:ascii="Arial" w:eastAsia="Times New Roman" w:hAnsi="Arial" w:cs="Times New Roman"/>
          <w:sz w:val="24"/>
          <w:szCs w:val="20"/>
        </w:rPr>
        <w:tab/>
        <w:t xml:space="preserve">Any person or agency of the county government may appeal to a court of competent jurisdiction from the Board's decision as provided under statutes of the State of Tennessee.  The judgement and findings of the Board on all questions of fact that may be involved in any appeal, cause, hearing or proceeding under this article shall be final, and subject to review only for illegality or want of jurisdiction.  </w:t>
      </w:r>
    </w:p>
    <w:p w14:paraId="594BA76D" w14:textId="77777777" w:rsidR="001E0BB7" w:rsidRPr="007208C1" w:rsidRDefault="001E0BB7" w:rsidP="001E0BB7">
      <w:pPr>
        <w:spacing w:after="0" w:line="240" w:lineRule="exact"/>
        <w:ind w:left="720" w:hanging="720"/>
        <w:jc w:val="both"/>
        <w:rPr>
          <w:rFonts w:ascii="Arial" w:eastAsia="Times New Roman" w:hAnsi="Arial" w:cs="Times New Roman"/>
          <w:sz w:val="24"/>
          <w:szCs w:val="20"/>
        </w:rPr>
      </w:pPr>
    </w:p>
    <w:p w14:paraId="7193EF81" w14:textId="53580F57" w:rsidR="001E0BB7" w:rsidRDefault="001E0BB7" w:rsidP="001E0BB7"/>
    <w:p w14:paraId="74515099" w14:textId="1586D3C0" w:rsidR="001E0BB7" w:rsidRDefault="00E640B3" w:rsidP="001E0BB7">
      <w:r>
        <w:rPr>
          <w:noProof/>
        </w:rPr>
        <w:lastRenderedPageBreak/>
        <w:drawing>
          <wp:anchor distT="0" distB="0" distL="114300" distR="114300" simplePos="0" relativeHeight="251659264" behindDoc="0" locked="0" layoutInCell="1" allowOverlap="1" wp14:anchorId="24CCB9E2" wp14:editId="6B562705">
            <wp:simplePos x="0" y="0"/>
            <wp:positionH relativeFrom="margin">
              <wp:align>left</wp:align>
            </wp:positionH>
            <wp:positionV relativeFrom="paragraph">
              <wp:posOffset>280035</wp:posOffset>
            </wp:positionV>
            <wp:extent cx="4368800" cy="4071620"/>
            <wp:effectExtent l="0" t="0" r="0" b="5080"/>
            <wp:wrapThrough wrapText="bothSides">
              <wp:wrapPolygon edited="0">
                <wp:start x="0" y="0"/>
                <wp:lineTo x="0" y="21526"/>
                <wp:lineTo x="21474" y="21526"/>
                <wp:lineTo x="2147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76450" cy="4079137"/>
                    </a:xfrm>
                    <a:prstGeom prst="rect">
                      <a:avLst/>
                    </a:prstGeom>
                  </pic:spPr>
                </pic:pic>
              </a:graphicData>
            </a:graphic>
            <wp14:sizeRelH relativeFrom="margin">
              <wp14:pctWidth>0</wp14:pctWidth>
            </wp14:sizeRelH>
            <wp14:sizeRelV relativeFrom="margin">
              <wp14:pctHeight>0</wp14:pctHeight>
            </wp14:sizeRelV>
          </wp:anchor>
        </w:drawing>
      </w:r>
      <w:r>
        <w:t>100 Edwards Court</w:t>
      </w:r>
    </w:p>
    <w:p w14:paraId="561D52E9" w14:textId="77777777" w:rsidR="001E0BB7" w:rsidRDefault="001E0BB7" w:rsidP="001E0BB7"/>
    <w:p w14:paraId="67B326A2" w14:textId="77777777" w:rsidR="001E0BB7" w:rsidRDefault="001E0BB7" w:rsidP="001E0BB7"/>
    <w:p w14:paraId="5EDE0877" w14:textId="70762698" w:rsidR="00FB63D0" w:rsidRDefault="00FB63D0"/>
    <w:p w14:paraId="7FB377BF" w14:textId="2305D532" w:rsidR="00E640B3" w:rsidRDefault="00E640B3"/>
    <w:p w14:paraId="31D0ADEA" w14:textId="2DACC02D" w:rsidR="00E640B3" w:rsidRDefault="00E640B3"/>
    <w:p w14:paraId="575553D7" w14:textId="7F7E429B" w:rsidR="00E640B3" w:rsidRDefault="00E640B3"/>
    <w:p w14:paraId="29CE3CE8" w14:textId="680348DA" w:rsidR="00E640B3" w:rsidRDefault="00E640B3"/>
    <w:p w14:paraId="610EB25A" w14:textId="0BDD1AC3" w:rsidR="00E640B3" w:rsidRDefault="00E640B3"/>
    <w:p w14:paraId="3C586C2E" w14:textId="273AE32D" w:rsidR="00E640B3" w:rsidRDefault="00E640B3"/>
    <w:p w14:paraId="1929ED3F" w14:textId="3FEB5B3D" w:rsidR="00E640B3" w:rsidRDefault="00E640B3"/>
    <w:p w14:paraId="47478917" w14:textId="1E631BB0" w:rsidR="00E640B3" w:rsidRDefault="00E640B3"/>
    <w:p w14:paraId="5B29EABB" w14:textId="721EDFD2" w:rsidR="00E640B3" w:rsidRDefault="00E640B3"/>
    <w:p w14:paraId="257D7DF7" w14:textId="095EDE68" w:rsidR="00E640B3" w:rsidRDefault="00E640B3"/>
    <w:p w14:paraId="399C2F32" w14:textId="37CB6BC1" w:rsidR="00E640B3" w:rsidRDefault="00E640B3"/>
    <w:p w14:paraId="11F195BF" w14:textId="6BF8D82B" w:rsidR="00E640B3" w:rsidRDefault="00E640B3"/>
    <w:p w14:paraId="59166A29" w14:textId="3B0CA267" w:rsidR="00E640B3" w:rsidRDefault="00E640B3">
      <w:r>
        <w:rPr>
          <w:noProof/>
        </w:rPr>
        <w:drawing>
          <wp:anchor distT="0" distB="0" distL="114300" distR="114300" simplePos="0" relativeHeight="251661312" behindDoc="0" locked="0" layoutInCell="1" allowOverlap="1" wp14:anchorId="79A5D92B" wp14:editId="27D348FD">
            <wp:simplePos x="0" y="0"/>
            <wp:positionH relativeFrom="margin">
              <wp:align>left</wp:align>
            </wp:positionH>
            <wp:positionV relativeFrom="paragraph">
              <wp:posOffset>220980</wp:posOffset>
            </wp:positionV>
            <wp:extent cx="2720975" cy="3431540"/>
            <wp:effectExtent l="0" t="0" r="3175" b="0"/>
            <wp:wrapThrough wrapText="bothSides">
              <wp:wrapPolygon edited="0">
                <wp:start x="0" y="0"/>
                <wp:lineTo x="0" y="21464"/>
                <wp:lineTo x="21474" y="21464"/>
                <wp:lineTo x="2147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20975" cy="3431540"/>
                    </a:xfrm>
                    <a:prstGeom prst="rect">
                      <a:avLst/>
                    </a:prstGeom>
                  </pic:spPr>
                </pic:pic>
              </a:graphicData>
            </a:graphic>
            <wp14:sizeRelH relativeFrom="margin">
              <wp14:pctWidth>0</wp14:pctWidth>
            </wp14:sizeRelH>
            <wp14:sizeRelV relativeFrom="margin">
              <wp14:pctHeight>0</wp14:pctHeight>
            </wp14:sizeRelV>
          </wp:anchor>
        </w:drawing>
      </w:r>
      <w:r>
        <w:t>209 Hobbs Dr</w:t>
      </w:r>
    </w:p>
    <w:p w14:paraId="7DA9B7CD" w14:textId="1FE54ECC" w:rsidR="00E640B3" w:rsidRDefault="00E640B3"/>
    <w:sectPr w:rsidR="00E640B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7CF1F" w14:textId="77777777" w:rsidR="00D174F8" w:rsidRDefault="00D174F8" w:rsidP="00864143">
      <w:pPr>
        <w:spacing w:after="0" w:line="240" w:lineRule="auto"/>
      </w:pPr>
      <w:r>
        <w:separator/>
      </w:r>
    </w:p>
  </w:endnote>
  <w:endnote w:type="continuationSeparator" w:id="0">
    <w:p w14:paraId="67B84A3E" w14:textId="77777777" w:rsidR="00D174F8" w:rsidRDefault="00D174F8" w:rsidP="00864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600297"/>
      <w:docPartObj>
        <w:docPartGallery w:val="Page Numbers (Bottom of Page)"/>
        <w:docPartUnique/>
      </w:docPartObj>
    </w:sdtPr>
    <w:sdtEndPr>
      <w:rPr>
        <w:noProof/>
      </w:rPr>
    </w:sdtEndPr>
    <w:sdtContent>
      <w:p w14:paraId="7814593F" w14:textId="79BDC858" w:rsidR="00864143" w:rsidRDefault="008641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2291F4" w14:textId="77777777" w:rsidR="00864143" w:rsidRDefault="00864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E6415" w14:textId="77777777" w:rsidR="00D174F8" w:rsidRDefault="00D174F8" w:rsidP="00864143">
      <w:pPr>
        <w:spacing w:after="0" w:line="240" w:lineRule="auto"/>
      </w:pPr>
      <w:r>
        <w:separator/>
      </w:r>
    </w:p>
  </w:footnote>
  <w:footnote w:type="continuationSeparator" w:id="0">
    <w:p w14:paraId="695F517E" w14:textId="77777777" w:rsidR="00D174F8" w:rsidRDefault="00D174F8" w:rsidP="008641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403D3"/>
    <w:multiLevelType w:val="hybridMultilevel"/>
    <w:tmpl w:val="03A8B11E"/>
    <w:lvl w:ilvl="0" w:tplc="3D78B1EA">
      <w:start w:val="1"/>
      <w:numFmt w:val="decimal"/>
      <w:lvlText w:val="%1."/>
      <w:lvlJc w:val="left"/>
      <w:pPr>
        <w:tabs>
          <w:tab w:val="num" w:pos="1530"/>
        </w:tabs>
        <w:ind w:left="1530" w:hanging="360"/>
      </w:pPr>
      <w:rPr>
        <w:rFonts w:hint="default"/>
      </w:rPr>
    </w:lvl>
    <w:lvl w:ilvl="1" w:tplc="04090019">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 w15:restartNumberingAfterBreak="0">
    <w:nsid w:val="3C3A46D0"/>
    <w:multiLevelType w:val="hybridMultilevel"/>
    <w:tmpl w:val="D8864346"/>
    <w:lvl w:ilvl="0" w:tplc="1D607340">
      <w:start w:val="8"/>
      <w:numFmt w:val="decimal"/>
      <w:lvlText w:val="%1."/>
      <w:lvlJc w:val="left"/>
      <w:pPr>
        <w:tabs>
          <w:tab w:val="num" w:pos="2520"/>
        </w:tabs>
        <w:ind w:left="2520" w:hanging="360"/>
      </w:pPr>
      <w:rPr>
        <w:rFonts w:hint="default"/>
        <w:b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45AD31C9"/>
    <w:multiLevelType w:val="multilevel"/>
    <w:tmpl w:val="42AE85A6"/>
    <w:lvl w:ilvl="0">
      <w:start w:val="4"/>
      <w:numFmt w:val="decimal"/>
      <w:lvlText w:val="%1"/>
      <w:lvlJc w:val="left"/>
      <w:pPr>
        <w:ind w:left="600" w:hanging="600"/>
      </w:pPr>
      <w:rPr>
        <w:rFonts w:hint="default"/>
        <w:b/>
        <w:u w:val="single"/>
      </w:rPr>
    </w:lvl>
    <w:lvl w:ilvl="1">
      <w:start w:val="190"/>
      <w:numFmt w:val="decimal"/>
      <w:lvlText w:val="%1.%2"/>
      <w:lvlJc w:val="left"/>
      <w:pPr>
        <w:ind w:left="1320" w:hanging="600"/>
      </w:pPr>
      <w:rPr>
        <w:rFonts w:hint="default"/>
        <w:b/>
        <w:u w:val="single"/>
      </w:rPr>
    </w:lvl>
    <w:lvl w:ilvl="2">
      <w:start w:val="1"/>
      <w:numFmt w:val="decimal"/>
      <w:lvlText w:val="%1.%2.%3"/>
      <w:lvlJc w:val="left"/>
      <w:pPr>
        <w:ind w:left="2160" w:hanging="720"/>
      </w:pPr>
      <w:rPr>
        <w:rFonts w:hint="default"/>
        <w:b/>
        <w:u w:val="single"/>
      </w:rPr>
    </w:lvl>
    <w:lvl w:ilvl="3">
      <w:start w:val="1"/>
      <w:numFmt w:val="decimal"/>
      <w:lvlText w:val="%1.%2.%3.%4"/>
      <w:lvlJc w:val="left"/>
      <w:pPr>
        <w:ind w:left="3240" w:hanging="108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5040" w:hanging="144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840" w:hanging="1800"/>
      </w:pPr>
      <w:rPr>
        <w:rFonts w:hint="default"/>
        <w:b/>
        <w:u w:val="single"/>
      </w:rPr>
    </w:lvl>
    <w:lvl w:ilvl="8">
      <w:start w:val="1"/>
      <w:numFmt w:val="decimal"/>
      <w:lvlText w:val="%1.%2.%3.%4.%5.%6.%7.%8.%9"/>
      <w:lvlJc w:val="left"/>
      <w:pPr>
        <w:ind w:left="7560" w:hanging="1800"/>
      </w:pPr>
      <w:rPr>
        <w:rFonts w:hint="default"/>
        <w:b/>
        <w:u w:val="single"/>
      </w:rPr>
    </w:lvl>
  </w:abstractNum>
  <w:abstractNum w:abstractNumId="3" w15:restartNumberingAfterBreak="0">
    <w:nsid w:val="63DA68C4"/>
    <w:multiLevelType w:val="multilevel"/>
    <w:tmpl w:val="8EAE12F8"/>
    <w:lvl w:ilvl="0">
      <w:start w:val="4"/>
      <w:numFmt w:val="decimal"/>
      <w:lvlText w:val="%1"/>
      <w:lvlJc w:val="left"/>
      <w:pPr>
        <w:tabs>
          <w:tab w:val="num" w:pos="1170"/>
        </w:tabs>
        <w:ind w:left="1170" w:hanging="1170"/>
      </w:pPr>
      <w:rPr>
        <w:rFonts w:hint="default"/>
        <w:u w:val="none"/>
      </w:rPr>
    </w:lvl>
    <w:lvl w:ilvl="1">
      <w:start w:val="190"/>
      <w:numFmt w:val="decimal"/>
      <w:lvlText w:val="%1.%2"/>
      <w:lvlJc w:val="left"/>
      <w:pPr>
        <w:tabs>
          <w:tab w:val="num" w:pos="1710"/>
        </w:tabs>
        <w:ind w:left="1710" w:hanging="1170"/>
      </w:pPr>
      <w:rPr>
        <w:rFonts w:hint="default"/>
        <w:b/>
        <w:u w:val="none"/>
      </w:rPr>
    </w:lvl>
    <w:lvl w:ilvl="2">
      <w:start w:val="1"/>
      <w:numFmt w:val="decimal"/>
      <w:lvlText w:val="%1.%2.%3"/>
      <w:lvlJc w:val="left"/>
      <w:pPr>
        <w:tabs>
          <w:tab w:val="num" w:pos="1170"/>
        </w:tabs>
        <w:ind w:left="1170" w:hanging="1170"/>
      </w:pPr>
      <w:rPr>
        <w:rFonts w:hint="default"/>
        <w:u w:val="none"/>
      </w:rPr>
    </w:lvl>
    <w:lvl w:ilvl="3">
      <w:start w:val="1"/>
      <w:numFmt w:val="decimal"/>
      <w:lvlText w:val="%1.%2.%3.%4"/>
      <w:lvlJc w:val="left"/>
      <w:pPr>
        <w:tabs>
          <w:tab w:val="num" w:pos="1170"/>
        </w:tabs>
        <w:ind w:left="1170" w:hanging="1170"/>
      </w:pPr>
      <w:rPr>
        <w:rFonts w:hint="default"/>
        <w:u w:val="none"/>
      </w:rPr>
    </w:lvl>
    <w:lvl w:ilvl="4">
      <w:start w:val="1"/>
      <w:numFmt w:val="decimal"/>
      <w:lvlText w:val="%1.%2.%3.%4.%5"/>
      <w:lvlJc w:val="left"/>
      <w:pPr>
        <w:tabs>
          <w:tab w:val="num" w:pos="1170"/>
        </w:tabs>
        <w:ind w:left="1170" w:hanging="117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num w:numId="1" w16cid:durableId="1357539207">
    <w:abstractNumId w:val="3"/>
  </w:num>
  <w:num w:numId="2" w16cid:durableId="618296364">
    <w:abstractNumId w:val="0"/>
  </w:num>
  <w:num w:numId="3" w16cid:durableId="156851101">
    <w:abstractNumId w:val="1"/>
  </w:num>
  <w:num w:numId="4" w16cid:durableId="817039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BB7"/>
    <w:rsid w:val="000022C6"/>
    <w:rsid w:val="00054090"/>
    <w:rsid w:val="001263DE"/>
    <w:rsid w:val="0019076C"/>
    <w:rsid w:val="001E0BB7"/>
    <w:rsid w:val="002C4C83"/>
    <w:rsid w:val="003520D1"/>
    <w:rsid w:val="00571936"/>
    <w:rsid w:val="005C1461"/>
    <w:rsid w:val="006D51C9"/>
    <w:rsid w:val="007C7DCD"/>
    <w:rsid w:val="007E7219"/>
    <w:rsid w:val="00820F20"/>
    <w:rsid w:val="00864143"/>
    <w:rsid w:val="009F5A88"/>
    <w:rsid w:val="00A927F8"/>
    <w:rsid w:val="00B557AB"/>
    <w:rsid w:val="00C93534"/>
    <w:rsid w:val="00CE7F9E"/>
    <w:rsid w:val="00D174F8"/>
    <w:rsid w:val="00E640B3"/>
    <w:rsid w:val="00EC4595"/>
    <w:rsid w:val="00FB6119"/>
    <w:rsid w:val="00FB63D0"/>
    <w:rsid w:val="00FC3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A7BB7"/>
  <w15:chartTrackingRefBased/>
  <w15:docId w15:val="{CF513D98-A725-45E5-B97E-07995939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B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595"/>
    <w:pPr>
      <w:ind w:left="720"/>
      <w:contextualSpacing/>
    </w:pPr>
  </w:style>
  <w:style w:type="paragraph" w:styleId="Header">
    <w:name w:val="header"/>
    <w:basedOn w:val="Normal"/>
    <w:link w:val="HeaderChar"/>
    <w:uiPriority w:val="99"/>
    <w:unhideWhenUsed/>
    <w:rsid w:val="00864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143"/>
  </w:style>
  <w:style w:type="paragraph" w:styleId="Footer">
    <w:name w:val="footer"/>
    <w:basedOn w:val="Normal"/>
    <w:link w:val="FooterChar"/>
    <w:uiPriority w:val="99"/>
    <w:unhideWhenUsed/>
    <w:rsid w:val="00864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1890</Words>
  <Characters>10779</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Addam McCormick</dc:creator>
  <cp:keywords/>
  <dc:description/>
  <cp:lastModifiedBy>Rita Hobbs</cp:lastModifiedBy>
  <cp:revision>2</cp:revision>
  <dcterms:created xsi:type="dcterms:W3CDTF">2022-05-12T13:42:00Z</dcterms:created>
  <dcterms:modified xsi:type="dcterms:W3CDTF">2022-05-12T13:42:00Z</dcterms:modified>
</cp:coreProperties>
</file>