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9F83" w14:textId="77777777" w:rsidR="00AC43A6" w:rsidRPr="00194101" w:rsidRDefault="00AC43A6" w:rsidP="00AC43A6">
      <w:pPr>
        <w:ind w:left="720"/>
        <w:rPr>
          <w:b/>
          <w:bCs/>
          <w:sz w:val="56"/>
          <w:szCs w:val="56"/>
        </w:rPr>
      </w:pPr>
      <w:r w:rsidRPr="00194101">
        <w:rPr>
          <w:b/>
          <w:bCs/>
          <w:sz w:val="56"/>
          <w:szCs w:val="56"/>
        </w:rPr>
        <w:t>Memo</w:t>
      </w:r>
    </w:p>
    <w:p w14:paraId="5AD151AF" w14:textId="77777777" w:rsidR="00AC43A6" w:rsidRDefault="00AC43A6" w:rsidP="00AC43A6">
      <w:pPr>
        <w:ind w:left="720"/>
      </w:pPr>
    </w:p>
    <w:p w14:paraId="2B379266" w14:textId="77777777" w:rsidR="00AC43A6" w:rsidRDefault="00AC43A6" w:rsidP="00AC43A6">
      <w:pPr>
        <w:ind w:firstLine="720"/>
      </w:pPr>
      <w:r>
        <w:t>To:</w:t>
      </w:r>
      <w:r>
        <w:tab/>
        <w:t>City of White House Board of Zoning and Appeals</w:t>
      </w:r>
    </w:p>
    <w:p w14:paraId="0DF81525" w14:textId="77777777" w:rsidR="00AC43A6" w:rsidRDefault="00AC43A6" w:rsidP="00AC43A6">
      <w:pPr>
        <w:ind w:left="720"/>
      </w:pPr>
    </w:p>
    <w:p w14:paraId="014FE7DD" w14:textId="77777777" w:rsidR="00AC43A6" w:rsidRDefault="00AC43A6" w:rsidP="00AC43A6">
      <w:pPr>
        <w:ind w:left="720"/>
      </w:pPr>
      <w:r>
        <w:t>From:</w:t>
      </w:r>
      <w:r>
        <w:tab/>
        <w:t>Ceagus Clark, Director of Planning &amp; Code</w:t>
      </w:r>
    </w:p>
    <w:p w14:paraId="717EBE55" w14:textId="77777777" w:rsidR="00AC43A6" w:rsidRDefault="00AC43A6" w:rsidP="00AC43A6">
      <w:pPr>
        <w:ind w:left="720"/>
      </w:pPr>
    </w:p>
    <w:p w14:paraId="2658B3CD" w14:textId="77777777" w:rsidR="00AC43A6" w:rsidRDefault="00AC43A6" w:rsidP="00AC43A6">
      <w:pPr>
        <w:ind w:left="720"/>
      </w:pPr>
      <w:r>
        <w:t>Date:</w:t>
      </w:r>
      <w:r>
        <w:tab/>
        <w:t>4/14/2022</w:t>
      </w:r>
    </w:p>
    <w:p w14:paraId="33F6744C" w14:textId="77777777" w:rsidR="00AC43A6" w:rsidRDefault="00AC43A6" w:rsidP="00AC43A6">
      <w:pPr>
        <w:ind w:left="720"/>
      </w:pPr>
    </w:p>
    <w:p w14:paraId="10D863A0" w14:textId="77777777" w:rsidR="00AC43A6" w:rsidRDefault="00AC43A6" w:rsidP="00AC43A6">
      <w:pPr>
        <w:ind w:left="720"/>
      </w:pPr>
      <w:r>
        <w:t>Re:</w:t>
      </w:r>
      <w:r>
        <w:tab/>
        <w:t>Cover Page for the BZA Staff Notes; meeting scheduled 4/19/2022</w:t>
      </w:r>
    </w:p>
    <w:p w14:paraId="5872A6B3" w14:textId="77777777" w:rsidR="00AC43A6" w:rsidRDefault="00AC43A6" w:rsidP="00AC43A6">
      <w:pPr>
        <w:ind w:left="720"/>
      </w:pPr>
    </w:p>
    <w:p w14:paraId="4171F5FF" w14:textId="77777777" w:rsidR="00AC43A6" w:rsidRDefault="00AC43A6" w:rsidP="00AC43A6">
      <w:pPr>
        <w:ind w:left="720"/>
      </w:pPr>
      <w:r>
        <w:rPr>
          <w:noProof/>
        </w:rPr>
        <mc:AlternateContent>
          <mc:Choice Requires="wps">
            <w:drawing>
              <wp:anchor distT="0" distB="0" distL="114300" distR="114300" simplePos="0" relativeHeight="251661312" behindDoc="0" locked="0" layoutInCell="1" allowOverlap="1" wp14:anchorId="3CE328A8" wp14:editId="719B8C18">
                <wp:simplePos x="0" y="0"/>
                <wp:positionH relativeFrom="column">
                  <wp:posOffset>466725</wp:posOffset>
                </wp:positionH>
                <wp:positionV relativeFrom="paragraph">
                  <wp:posOffset>61595</wp:posOffset>
                </wp:positionV>
                <wp:extent cx="6276975" cy="1905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3F6E3" id="_x0000_t32" coordsize="21600,21600" o:spt="32" o:oned="t" path="m,l21600,21600e" filled="f">
                <v:path arrowok="t" fillok="f" o:connecttype="none"/>
                <o:lock v:ext="edit" shapetype="t"/>
              </v:shapetype>
              <v:shape id="AutoShape 2" o:spid="_x0000_s1026" type="#_x0000_t32" style="position:absolute;margin-left:36.75pt;margin-top:4.85pt;width:49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"/>
            </w:pict>
          </mc:Fallback>
        </mc:AlternateContent>
      </w:r>
    </w:p>
    <w:p w14:paraId="4BF710BA" w14:textId="77777777" w:rsidR="00AC43A6" w:rsidRDefault="00AC43A6" w:rsidP="00AC43A6">
      <w:pPr>
        <w:ind w:left="720"/>
      </w:pPr>
    </w:p>
    <w:p w14:paraId="60498849" w14:textId="77777777" w:rsidR="00AC43A6" w:rsidRDefault="00AC43A6" w:rsidP="00AC43A6">
      <w:pPr>
        <w:ind w:left="720"/>
      </w:pPr>
      <w:r>
        <w:t>There are two items on the agenda:</w:t>
      </w:r>
    </w:p>
    <w:p w14:paraId="7FFE34C1" w14:textId="77777777" w:rsidR="00AC43A6" w:rsidRDefault="00AC43A6" w:rsidP="00AC43A6">
      <w:pPr>
        <w:ind w:left="720"/>
      </w:pPr>
    </w:p>
    <w:p w14:paraId="563AC0F4" w14:textId="77777777" w:rsidR="00AC43A6" w:rsidRDefault="00AC43A6" w:rsidP="00AC43A6">
      <w:pPr>
        <w:pStyle w:val="ListParagraph"/>
        <w:numPr>
          <w:ilvl w:val="0"/>
          <w:numId w:val="1"/>
        </w:numPr>
      </w:pPr>
      <w:r w:rsidRPr="004046BE">
        <w:rPr>
          <w:b/>
          <w:u w:val="single"/>
        </w:rPr>
        <w:t>Ron and Cheryl Goff:</w:t>
      </w:r>
      <w:r w:rsidRPr="007054DF">
        <w:t xml:space="preserve"> Requests a</w:t>
      </w:r>
      <w:r>
        <w:t xml:space="preserve"> side setback variance regarding a swimming pool location.</w:t>
      </w:r>
    </w:p>
    <w:p w14:paraId="27093FC3" w14:textId="77777777" w:rsidR="00AC43A6" w:rsidRDefault="00AC43A6" w:rsidP="00AC43A6">
      <w:pPr>
        <w:pStyle w:val="ListParagraph"/>
        <w:numPr>
          <w:ilvl w:val="0"/>
          <w:numId w:val="1"/>
        </w:numPr>
      </w:pPr>
      <w:r w:rsidRPr="004046BE">
        <w:rPr>
          <w:b/>
          <w:bCs/>
          <w:u w:val="single"/>
        </w:rPr>
        <w:t>A Plus Storage:</w:t>
      </w:r>
      <w:r>
        <w:t xml:space="preserve"> Requests a special exception to allow a mini storage warehouse use.</w:t>
      </w:r>
    </w:p>
    <w:p w14:paraId="28DFDDA1" w14:textId="77777777" w:rsidR="00AC43A6" w:rsidRDefault="00AC43A6" w:rsidP="00AC43A6"/>
    <w:p w14:paraId="2F462F66" w14:textId="77777777" w:rsidR="00AC43A6" w:rsidRDefault="00AC43A6" w:rsidP="00AC43A6"/>
    <w:p w14:paraId="32952197" w14:textId="77777777" w:rsidR="00AC43A6" w:rsidRDefault="00AC43A6" w:rsidP="00AC43A6"/>
    <w:p w14:paraId="1E3666EA" w14:textId="77777777" w:rsidR="00AC43A6" w:rsidRDefault="00AC43A6" w:rsidP="00AC43A6">
      <w:r>
        <w:t xml:space="preserve">Applicant requesting a variance and a request for special exception use. My notes outline staffs review of both items.  </w:t>
      </w:r>
    </w:p>
    <w:p w14:paraId="2816D64F" w14:textId="77777777" w:rsidR="00AC43A6" w:rsidRDefault="00AC43A6" w:rsidP="00AC43A6"/>
    <w:p w14:paraId="0F284A20" w14:textId="77777777" w:rsidR="00AC43A6" w:rsidRDefault="00AC43A6" w:rsidP="00AC43A6"/>
    <w:p w14:paraId="17B074A9" w14:textId="01FC71CF" w:rsidR="00AC43A6" w:rsidRDefault="00AC43A6" w:rsidP="00AC43A6">
      <w:r>
        <w:t>Don’t hesitate to give me a call</w:t>
      </w:r>
      <w:r w:rsidR="00032376">
        <w:t xml:space="preserve"> with questions.</w:t>
      </w:r>
    </w:p>
    <w:p w14:paraId="6778325C" w14:textId="77777777" w:rsidR="00AC43A6" w:rsidRDefault="00AC43A6" w:rsidP="00AC43A6"/>
    <w:p w14:paraId="0930F1C1" w14:textId="77777777" w:rsidR="00AC43A6" w:rsidRDefault="00AC43A6" w:rsidP="00134FA3">
      <w:pPr>
        <w:spacing w:after="0" w:line="240" w:lineRule="auto"/>
      </w:pPr>
      <w:r>
        <w:t>615-672-4350 Ext 2119</w:t>
      </w:r>
    </w:p>
    <w:p w14:paraId="35B73608" w14:textId="77777777" w:rsidR="00AC43A6" w:rsidRDefault="00AC43A6" w:rsidP="00134FA3">
      <w:pPr>
        <w:spacing w:after="0" w:line="240" w:lineRule="auto"/>
      </w:pPr>
      <w:r>
        <w:t>Ceagus Clark</w:t>
      </w:r>
    </w:p>
    <w:p w14:paraId="662A8F20" w14:textId="2269BFE2" w:rsidR="00AC43A6" w:rsidRPr="00AC43A6" w:rsidRDefault="00AC43A6" w:rsidP="00134FA3">
      <w:pPr>
        <w:spacing w:after="0" w:line="240" w:lineRule="auto"/>
      </w:pPr>
      <w:r>
        <w:t>Director, Planning and Code</w:t>
      </w:r>
    </w:p>
    <w:p w14:paraId="68891F46" w14:textId="77777777" w:rsidR="00AC43A6" w:rsidRPr="007054DF" w:rsidRDefault="00AC43A6" w:rsidP="00046848">
      <w:pPr>
        <w:spacing w:after="0" w:line="240" w:lineRule="auto"/>
        <w:ind w:left="1440" w:hanging="1440"/>
        <w:rPr>
          <w:rFonts w:ascii="Times New Roman" w:eastAsia="Times New Roman" w:hAnsi="Times New Roman" w:cs="Times New Roman"/>
          <w:b/>
          <w:color w:val="FF0000"/>
          <w:sz w:val="24"/>
          <w:szCs w:val="24"/>
        </w:rPr>
      </w:pPr>
    </w:p>
    <w:p w14:paraId="432A3118" w14:textId="100CD6D0" w:rsidR="00766058" w:rsidRDefault="00046848" w:rsidP="009739A6">
      <w:pPr>
        <w:spacing w:after="0" w:line="240" w:lineRule="auto"/>
        <w:ind w:left="1440" w:hanging="1440"/>
        <w:rPr>
          <w:rFonts w:ascii="Times New Roman" w:eastAsia="Times New Roman" w:hAnsi="Times New Roman" w:cs="Times New Roman"/>
          <w:sz w:val="24"/>
          <w:szCs w:val="24"/>
        </w:rPr>
      </w:pPr>
      <w:r w:rsidRPr="007054DF">
        <w:rPr>
          <w:rFonts w:ascii="Times New Roman" w:eastAsia="Times New Roman" w:hAnsi="Times New Roman" w:cs="Times New Roman"/>
          <w:b/>
          <w:sz w:val="24"/>
          <w:szCs w:val="24"/>
        </w:rPr>
        <w:lastRenderedPageBreak/>
        <w:t>Item #</w:t>
      </w:r>
      <w:r w:rsidR="00B067C0">
        <w:rPr>
          <w:rFonts w:ascii="Times New Roman" w:eastAsia="Times New Roman" w:hAnsi="Times New Roman" w:cs="Times New Roman"/>
          <w:b/>
          <w:sz w:val="24"/>
          <w:szCs w:val="24"/>
        </w:rPr>
        <w:t>1</w:t>
      </w:r>
      <w:r w:rsidRPr="007054DF">
        <w:rPr>
          <w:rFonts w:ascii="Times New Roman" w:eastAsia="Times New Roman" w:hAnsi="Times New Roman" w:cs="Times New Roman"/>
          <w:b/>
          <w:sz w:val="24"/>
          <w:szCs w:val="24"/>
        </w:rPr>
        <w:tab/>
      </w:r>
      <w:r w:rsidR="009739A6">
        <w:rPr>
          <w:rFonts w:ascii="Times New Roman" w:eastAsia="Times New Roman" w:hAnsi="Times New Roman" w:cs="Times New Roman"/>
          <w:b/>
          <w:sz w:val="24"/>
          <w:szCs w:val="24"/>
          <w:u w:val="single"/>
        </w:rPr>
        <w:t>Ron and Cheryl Goff</w:t>
      </w:r>
      <w:r w:rsidRPr="007054DF">
        <w:rPr>
          <w:rFonts w:ascii="Times New Roman" w:eastAsia="Times New Roman" w:hAnsi="Times New Roman" w:cs="Times New Roman"/>
          <w:b/>
          <w:sz w:val="24"/>
          <w:szCs w:val="24"/>
          <w:u w:val="single"/>
        </w:rPr>
        <w:t>:</w:t>
      </w:r>
      <w:r w:rsidRPr="007054DF">
        <w:rPr>
          <w:rFonts w:ascii="Times New Roman" w:eastAsia="Times New Roman" w:hAnsi="Times New Roman" w:cs="Times New Roman"/>
          <w:sz w:val="24"/>
          <w:szCs w:val="24"/>
        </w:rPr>
        <w:t xml:space="preserve"> Requests a</w:t>
      </w:r>
      <w:r w:rsidR="0001341D">
        <w:rPr>
          <w:rFonts w:ascii="Times New Roman" w:eastAsia="Times New Roman" w:hAnsi="Times New Roman" w:cs="Times New Roman"/>
          <w:sz w:val="24"/>
          <w:szCs w:val="24"/>
        </w:rPr>
        <w:t xml:space="preserve"> </w:t>
      </w:r>
      <w:r w:rsidR="009739A6">
        <w:rPr>
          <w:rFonts w:ascii="Times New Roman" w:eastAsia="Times New Roman" w:hAnsi="Times New Roman" w:cs="Times New Roman"/>
          <w:sz w:val="24"/>
          <w:szCs w:val="24"/>
        </w:rPr>
        <w:t>side setback variance regarding a swimming pool location.</w:t>
      </w:r>
      <w:r w:rsidR="0001341D">
        <w:rPr>
          <w:rFonts w:ascii="Times New Roman" w:eastAsia="Times New Roman" w:hAnsi="Times New Roman" w:cs="Times New Roman"/>
          <w:sz w:val="24"/>
          <w:szCs w:val="24"/>
        </w:rPr>
        <w:t xml:space="preserve"> </w:t>
      </w:r>
      <w:r w:rsidR="00A2074E">
        <w:rPr>
          <w:rFonts w:ascii="Times New Roman" w:eastAsia="Times New Roman" w:hAnsi="Times New Roman" w:cs="Times New Roman"/>
          <w:sz w:val="24"/>
          <w:szCs w:val="24"/>
        </w:rPr>
        <w:t xml:space="preserve"> </w:t>
      </w:r>
      <w:r w:rsidR="0001341D">
        <w:rPr>
          <w:rFonts w:ascii="Times New Roman" w:eastAsia="Times New Roman" w:hAnsi="Times New Roman" w:cs="Times New Roman"/>
          <w:sz w:val="24"/>
          <w:szCs w:val="24"/>
        </w:rPr>
        <w:t xml:space="preserve">Property is zoned R-20, Low Density Residential and </w:t>
      </w:r>
      <w:r w:rsidR="002F3CA0">
        <w:rPr>
          <w:rFonts w:ascii="Times New Roman" w:eastAsia="Times New Roman" w:hAnsi="Times New Roman" w:cs="Times New Roman"/>
          <w:sz w:val="24"/>
          <w:szCs w:val="24"/>
        </w:rPr>
        <w:t xml:space="preserve">is </w:t>
      </w:r>
      <w:r w:rsidR="0001341D">
        <w:rPr>
          <w:rFonts w:ascii="Times New Roman" w:eastAsia="Times New Roman" w:hAnsi="Times New Roman" w:cs="Times New Roman"/>
          <w:sz w:val="24"/>
          <w:szCs w:val="24"/>
        </w:rPr>
        <w:t xml:space="preserve">referenced as </w:t>
      </w:r>
      <w:r w:rsidR="009739A6">
        <w:rPr>
          <w:rFonts w:ascii="Times New Roman" w:eastAsia="Times New Roman" w:hAnsi="Times New Roman" w:cs="Times New Roman"/>
          <w:sz w:val="24"/>
          <w:szCs w:val="24"/>
        </w:rPr>
        <w:t xml:space="preserve">Robertson County Tax Map 106M, Group A, Parcel 023.00. Property is located at 225 Cherry Lane. </w:t>
      </w:r>
    </w:p>
    <w:p w14:paraId="4D723898" w14:textId="22F14D13" w:rsidR="002F3CA0" w:rsidRDefault="002F3CA0" w:rsidP="009739A6">
      <w:pPr>
        <w:spacing w:after="0" w:line="240" w:lineRule="auto"/>
        <w:ind w:left="1440" w:hanging="1440"/>
        <w:rPr>
          <w:rFonts w:ascii="Times New Roman" w:eastAsia="Times New Roman" w:hAnsi="Times New Roman" w:cs="Times New Roman"/>
          <w:sz w:val="24"/>
          <w:szCs w:val="24"/>
        </w:rPr>
      </w:pPr>
    </w:p>
    <w:p w14:paraId="51AA1EE0" w14:textId="20176101" w:rsidR="00940EFE" w:rsidRDefault="00940EFE" w:rsidP="00940EFE">
      <w:pPr>
        <w:spacing w:after="0" w:line="240" w:lineRule="auto"/>
        <w:rPr>
          <w:rFonts w:ascii="Times New Roman" w:eastAsia="Times New Roman" w:hAnsi="Times New Roman" w:cs="Times New Roman"/>
          <w:bCs/>
          <w:sz w:val="24"/>
          <w:szCs w:val="24"/>
        </w:rPr>
      </w:pPr>
      <w:bookmarkStart w:id="0" w:name="_Hlk100816503"/>
      <w:r w:rsidRPr="000E2FBB">
        <w:rPr>
          <w:rFonts w:ascii="Times New Roman" w:eastAsia="Times New Roman" w:hAnsi="Times New Roman" w:cs="Times New Roman"/>
          <w:b/>
          <w:sz w:val="28"/>
          <w:szCs w:val="28"/>
          <w:highlight w:val="yellow"/>
        </w:rPr>
        <w:t>STAFF NOTES</w:t>
      </w:r>
      <w:r w:rsidRPr="000E2FBB">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The applicant is requesting a 2’</w:t>
      </w:r>
      <w:r w:rsidR="0035330A">
        <w:rPr>
          <w:rFonts w:ascii="Times New Roman" w:eastAsia="Times New Roman" w:hAnsi="Times New Roman" w:cs="Times New Roman"/>
          <w:bCs/>
          <w:sz w:val="24"/>
          <w:szCs w:val="24"/>
        </w:rPr>
        <w:t xml:space="preserve"> (two foot)</w:t>
      </w:r>
      <w:r>
        <w:rPr>
          <w:rFonts w:ascii="Times New Roman" w:eastAsia="Times New Roman" w:hAnsi="Times New Roman" w:cs="Times New Roman"/>
          <w:bCs/>
          <w:sz w:val="24"/>
          <w:szCs w:val="24"/>
        </w:rPr>
        <w:t xml:space="preserve"> variance regarding swimming pool setbacks.  Swimming pool</w:t>
      </w:r>
      <w:r w:rsidR="0035330A">
        <w:rPr>
          <w:rFonts w:ascii="Times New Roman" w:eastAsia="Times New Roman" w:hAnsi="Times New Roman" w:cs="Times New Roman"/>
          <w:bCs/>
          <w:sz w:val="24"/>
          <w:szCs w:val="24"/>
        </w:rPr>
        <w:t>s are</w:t>
      </w:r>
      <w:r>
        <w:rPr>
          <w:rFonts w:ascii="Times New Roman" w:eastAsia="Times New Roman" w:hAnsi="Times New Roman" w:cs="Times New Roman"/>
          <w:bCs/>
          <w:sz w:val="24"/>
          <w:szCs w:val="24"/>
        </w:rPr>
        <w:t xml:space="preserve"> reviewed under the accessory structure guidelines when inspected</w:t>
      </w:r>
      <w:r w:rsidR="0035330A">
        <w:rPr>
          <w:rFonts w:ascii="Times New Roman" w:eastAsia="Times New Roman" w:hAnsi="Times New Roman" w:cs="Times New Roman"/>
          <w:bCs/>
          <w:sz w:val="24"/>
          <w:szCs w:val="24"/>
        </w:rPr>
        <w:t xml:space="preserve">.  In this case, the applicant applied for a swimming pool permit.  Upon inspection, the building inspector notice the footprint of the pool was going to be 8’ (eight feet) from the property line.  Under the zoning ordinance, accessory structures setbacks in R-20 zoning are to be 10’ (ten feet) from the property line.  </w:t>
      </w:r>
    </w:p>
    <w:bookmarkEnd w:id="0"/>
    <w:p w14:paraId="782FD135" w14:textId="3DECF9D1" w:rsidR="008C5130" w:rsidRDefault="00D668CF" w:rsidP="009739A6">
      <w:pPr>
        <w:spacing w:after="0" w:line="240" w:lineRule="auto"/>
        <w:ind w:left="1440" w:hanging="1440"/>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14:anchorId="1E666174" wp14:editId="18DCB619">
            <wp:simplePos x="0" y="0"/>
            <wp:positionH relativeFrom="margin">
              <wp:posOffset>292080</wp:posOffset>
            </wp:positionH>
            <wp:positionV relativeFrom="paragraph">
              <wp:posOffset>42350</wp:posOffset>
            </wp:positionV>
            <wp:extent cx="3052445" cy="2481580"/>
            <wp:effectExtent l="0" t="0" r="0" b="0"/>
            <wp:wrapThrough wrapText="bothSides">
              <wp:wrapPolygon edited="0">
                <wp:start x="0" y="0"/>
                <wp:lineTo x="0" y="21390"/>
                <wp:lineTo x="21434" y="2139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52445" cy="2481580"/>
                    </a:xfrm>
                    <a:prstGeom prst="rect">
                      <a:avLst/>
                    </a:prstGeom>
                  </pic:spPr>
                </pic:pic>
              </a:graphicData>
            </a:graphic>
            <wp14:sizeRelH relativeFrom="margin">
              <wp14:pctWidth>0</wp14:pctWidth>
            </wp14:sizeRelH>
            <wp14:sizeRelV relativeFrom="margin">
              <wp14:pctHeight>0</wp14:pctHeight>
            </wp14:sizeRelV>
          </wp:anchor>
        </w:drawing>
      </w:r>
    </w:p>
    <w:p w14:paraId="64483C2E"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391F9FDF"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2BFA8B7D"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5AFDED2E"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1D050072"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5F4F2E71"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7D503CCE"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62EA5ECA"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36FC6843"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761B07E8"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76DBE912"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467122F2"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767F9856"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71C8A8B5" w14:textId="77777777" w:rsidR="00D668CF" w:rsidRDefault="00D668CF" w:rsidP="00D668CF">
      <w:pPr>
        <w:spacing w:after="0" w:line="240" w:lineRule="auto"/>
        <w:ind w:left="1440" w:hanging="1440"/>
        <w:rPr>
          <w:rFonts w:ascii="Times New Roman" w:eastAsia="Times New Roman" w:hAnsi="Times New Roman" w:cs="Times New Roman"/>
          <w:sz w:val="24"/>
          <w:szCs w:val="24"/>
        </w:rPr>
      </w:pPr>
    </w:p>
    <w:p w14:paraId="58EB7281" w14:textId="1804233D" w:rsidR="00D668CF" w:rsidRDefault="0035330A" w:rsidP="00D668CF">
      <w:pPr>
        <w:spacing w:after="0" w:line="240" w:lineRule="auto"/>
        <w:ind w:left="1440" w:hanging="1440"/>
        <w:rPr>
          <w:rFonts w:ascii="Times New Roman" w:eastAsia="Times New Roman" w:hAnsi="Times New Roman" w:cs="Times New Roman"/>
          <w:sz w:val="24"/>
          <w:szCs w:val="24"/>
        </w:rPr>
      </w:pPr>
      <w:r w:rsidRPr="000E2FBB">
        <w:rPr>
          <w:rFonts w:ascii="Times New Roman" w:eastAsia="Times New Roman" w:hAnsi="Times New Roman" w:cs="Times New Roman"/>
          <w:b/>
          <w:bCs/>
          <w:sz w:val="28"/>
          <w:szCs w:val="28"/>
          <w:highlight w:val="yellow"/>
        </w:rPr>
        <w:t>Findings of Fact:</w:t>
      </w:r>
      <w:r>
        <w:rPr>
          <w:rFonts w:ascii="Times New Roman" w:eastAsia="Times New Roman" w:hAnsi="Times New Roman" w:cs="Times New Roman"/>
          <w:sz w:val="24"/>
          <w:szCs w:val="24"/>
        </w:rPr>
        <w:t xml:space="preserve"> </w:t>
      </w:r>
      <w:r w:rsidR="00D668CF">
        <w:rPr>
          <w:rFonts w:ascii="Times New Roman" w:eastAsia="Times New Roman" w:hAnsi="Times New Roman" w:cs="Times New Roman"/>
          <w:sz w:val="24"/>
          <w:szCs w:val="24"/>
        </w:rPr>
        <w:t xml:space="preserve">point to approval based on the </w:t>
      </w:r>
      <w:r w:rsidR="00582391">
        <w:rPr>
          <w:rFonts w:ascii="Times New Roman" w:eastAsia="Times New Roman" w:hAnsi="Times New Roman" w:cs="Times New Roman"/>
          <w:sz w:val="24"/>
          <w:szCs w:val="24"/>
        </w:rPr>
        <w:t>Building Inspector cit</w:t>
      </w:r>
      <w:r w:rsidR="00D668CF">
        <w:rPr>
          <w:rFonts w:ascii="Times New Roman" w:eastAsia="Times New Roman" w:hAnsi="Times New Roman" w:cs="Times New Roman"/>
          <w:sz w:val="24"/>
          <w:szCs w:val="24"/>
        </w:rPr>
        <w:t>ing</w:t>
      </w:r>
      <w:r w:rsidR="00582391">
        <w:rPr>
          <w:rFonts w:ascii="Times New Roman" w:eastAsia="Times New Roman" w:hAnsi="Times New Roman" w:cs="Times New Roman"/>
          <w:sz w:val="24"/>
          <w:szCs w:val="24"/>
        </w:rPr>
        <w:t xml:space="preserve"> there </w:t>
      </w:r>
      <w:r w:rsidR="00D668CF">
        <w:rPr>
          <w:rFonts w:ascii="Times New Roman" w:eastAsia="Times New Roman" w:hAnsi="Times New Roman" w:cs="Times New Roman"/>
          <w:sz w:val="24"/>
          <w:szCs w:val="24"/>
        </w:rPr>
        <w:t>is</w:t>
      </w:r>
      <w:r w:rsidR="00582391">
        <w:rPr>
          <w:rFonts w:ascii="Times New Roman" w:eastAsia="Times New Roman" w:hAnsi="Times New Roman" w:cs="Times New Roman"/>
          <w:sz w:val="24"/>
          <w:szCs w:val="24"/>
        </w:rPr>
        <w:t xml:space="preserve"> sloping in the rear corner of the yard</w:t>
      </w:r>
      <w:r w:rsidR="00D668CF">
        <w:rPr>
          <w:rFonts w:ascii="Times New Roman" w:eastAsia="Times New Roman" w:hAnsi="Times New Roman" w:cs="Times New Roman"/>
          <w:sz w:val="24"/>
          <w:szCs w:val="24"/>
        </w:rPr>
        <w:t>.</w:t>
      </w:r>
      <w:r w:rsidR="00582391">
        <w:rPr>
          <w:rFonts w:ascii="Times New Roman" w:eastAsia="Times New Roman" w:hAnsi="Times New Roman" w:cs="Times New Roman"/>
          <w:sz w:val="24"/>
          <w:szCs w:val="24"/>
        </w:rPr>
        <w:t xml:space="preserve">  Under the Standards for Variance, </w:t>
      </w:r>
      <w:r w:rsidR="00582391" w:rsidRPr="00582391">
        <w:rPr>
          <w:rFonts w:ascii="Times New Roman" w:eastAsia="Times New Roman" w:hAnsi="Times New Roman" w:cs="Times New Roman"/>
          <w:sz w:val="24"/>
          <w:szCs w:val="24"/>
        </w:rPr>
        <w:t>the</w:t>
      </w:r>
      <w:r w:rsidR="00582391" w:rsidRPr="00582391">
        <w:rPr>
          <w:rFonts w:ascii="Times New Roman" w:eastAsia="Times New Roman" w:hAnsi="Times New Roman" w:cs="Times New Roman"/>
          <w:sz w:val="24"/>
          <w:szCs w:val="24"/>
        </w:rPr>
        <w:t xml:space="preserve"> particular physical surroundings, shape, topographic conditions of the specific property involved that would result in a particular hardship upon the owner as distinguished from a mere inconvenience</w:t>
      </w:r>
      <w:r w:rsidR="00582391">
        <w:rPr>
          <w:rFonts w:ascii="Times New Roman" w:eastAsia="Times New Roman" w:hAnsi="Times New Roman" w:cs="Times New Roman"/>
          <w:sz w:val="24"/>
          <w:szCs w:val="24"/>
        </w:rPr>
        <w:t>.</w:t>
      </w:r>
      <w:r w:rsidR="00D668CF">
        <w:rPr>
          <w:rFonts w:ascii="Times New Roman" w:eastAsia="Times New Roman" w:hAnsi="Times New Roman" w:cs="Times New Roman"/>
          <w:sz w:val="24"/>
          <w:szCs w:val="24"/>
        </w:rPr>
        <w:t xml:space="preserve">  I recommend with the granting of the various, the applicant provide adequate shrubbery screening at the property line with evergreen or similar shrub/trees.</w:t>
      </w:r>
    </w:p>
    <w:p w14:paraId="0F4EFDD1" w14:textId="77777777" w:rsidR="00D668CF" w:rsidRDefault="00D668CF" w:rsidP="00D668CF">
      <w:pPr>
        <w:spacing w:after="0" w:line="240" w:lineRule="auto"/>
        <w:rPr>
          <w:rFonts w:ascii="Times New Roman" w:eastAsia="Times New Roman" w:hAnsi="Times New Roman" w:cs="Times New Roman"/>
          <w:sz w:val="24"/>
          <w:szCs w:val="24"/>
        </w:rPr>
      </w:pPr>
    </w:p>
    <w:p w14:paraId="031443C1" w14:textId="1819577A" w:rsidR="008C5130" w:rsidRDefault="008C5130" w:rsidP="0085442C">
      <w:pPr>
        <w:spacing w:after="0" w:line="240" w:lineRule="auto"/>
        <w:rPr>
          <w:rFonts w:ascii="Times New Roman" w:eastAsia="Times New Roman" w:hAnsi="Times New Roman" w:cs="Times New Roman"/>
          <w:sz w:val="24"/>
          <w:szCs w:val="24"/>
        </w:rPr>
      </w:pPr>
    </w:p>
    <w:p w14:paraId="6D1BBBE9" w14:textId="77777777" w:rsidR="00582391" w:rsidRPr="00582391" w:rsidRDefault="00582391" w:rsidP="00582391">
      <w:pPr>
        <w:tabs>
          <w:tab w:val="left" w:pos="864"/>
        </w:tabs>
        <w:spacing w:after="0" w:line="240" w:lineRule="exact"/>
        <w:jc w:val="both"/>
        <w:rPr>
          <w:rFonts w:ascii="Arial" w:eastAsia="Times New Roman" w:hAnsi="Arial" w:cs="Times New Roman"/>
          <w:b/>
          <w:sz w:val="24"/>
          <w:szCs w:val="20"/>
          <w:u w:val="single"/>
        </w:rPr>
      </w:pPr>
      <w:r w:rsidRPr="00582391">
        <w:rPr>
          <w:rFonts w:ascii="Arial" w:eastAsia="Times New Roman" w:hAnsi="Arial" w:cs="Times New Roman"/>
          <w:b/>
          <w:sz w:val="24"/>
          <w:szCs w:val="20"/>
        </w:rPr>
        <w:t>9.060</w:t>
      </w:r>
      <w:r w:rsidRPr="00582391">
        <w:rPr>
          <w:rFonts w:ascii="Arial" w:eastAsia="Times New Roman" w:hAnsi="Arial" w:cs="Times New Roman"/>
          <w:b/>
          <w:sz w:val="24"/>
          <w:szCs w:val="20"/>
        </w:rPr>
        <w:tab/>
      </w:r>
      <w:r w:rsidRPr="00582391">
        <w:rPr>
          <w:rFonts w:ascii="Arial" w:eastAsia="Times New Roman" w:hAnsi="Arial" w:cs="Times New Roman"/>
          <w:b/>
          <w:sz w:val="24"/>
          <w:szCs w:val="20"/>
          <w:u w:val="single"/>
        </w:rPr>
        <w:t>Variances</w:t>
      </w:r>
    </w:p>
    <w:p w14:paraId="5C04CB29" w14:textId="77777777" w:rsidR="00582391" w:rsidRPr="00582391" w:rsidRDefault="00582391" w:rsidP="00582391">
      <w:pPr>
        <w:tabs>
          <w:tab w:val="left" w:pos="864"/>
        </w:tabs>
        <w:spacing w:after="0" w:line="240" w:lineRule="exact"/>
        <w:jc w:val="both"/>
        <w:rPr>
          <w:rFonts w:ascii="Arial" w:eastAsia="Times New Roman" w:hAnsi="Arial" w:cs="Times New Roman"/>
          <w:sz w:val="24"/>
          <w:szCs w:val="20"/>
        </w:rPr>
      </w:pPr>
    </w:p>
    <w:p w14:paraId="3EF2C4ED" w14:textId="77777777" w:rsidR="00582391" w:rsidRPr="00582391" w:rsidRDefault="00582391" w:rsidP="00582391">
      <w:pPr>
        <w:spacing w:after="0" w:line="240" w:lineRule="exact"/>
        <w:jc w:val="both"/>
        <w:rPr>
          <w:rFonts w:ascii="Arial" w:eastAsia="Times New Roman" w:hAnsi="Arial" w:cs="Times New Roman"/>
          <w:sz w:val="24"/>
          <w:szCs w:val="20"/>
        </w:rPr>
      </w:pPr>
      <w:r w:rsidRPr="00582391">
        <w:rPr>
          <w:rFonts w:ascii="Arial" w:eastAsia="Times New Roman" w:hAnsi="Arial" w:cs="Times New Roman"/>
          <w:sz w:val="24"/>
          <w:szCs w:val="20"/>
        </w:rPr>
        <w:t>The purpose of this procedure is to modify the strict application of the specific requirements of this ordinance in the case of exceptionally irregular, narrow, shallow, or steep lots, or other exceptional physical conditions, whereby such strict application would result in practical difficulty or unnecessary hardship.  The variance shall be used only where necessary to overcome some obstacle which is preventing an owner from using his property under this ordinance.</w:t>
      </w:r>
    </w:p>
    <w:p w14:paraId="02799A8F" w14:textId="77777777" w:rsidR="00582391" w:rsidRPr="00582391" w:rsidRDefault="00582391" w:rsidP="00582391">
      <w:pPr>
        <w:spacing w:after="0" w:line="240" w:lineRule="exact"/>
        <w:ind w:left="720" w:hanging="720"/>
        <w:jc w:val="both"/>
        <w:rPr>
          <w:rFonts w:ascii="Arial" w:eastAsia="Times New Roman" w:hAnsi="Arial" w:cs="Times New Roman"/>
          <w:sz w:val="24"/>
          <w:szCs w:val="20"/>
        </w:rPr>
      </w:pPr>
    </w:p>
    <w:p w14:paraId="0E2B06FD"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r w:rsidRPr="00582391">
        <w:rPr>
          <w:rFonts w:ascii="Arial" w:eastAsia="Times New Roman" w:hAnsi="Arial" w:cs="Times New Roman"/>
          <w:sz w:val="24"/>
          <w:szCs w:val="20"/>
        </w:rPr>
        <w:tab/>
        <w:t>A.</w:t>
      </w:r>
      <w:r w:rsidRPr="00582391">
        <w:rPr>
          <w:rFonts w:ascii="Arial" w:eastAsia="Times New Roman" w:hAnsi="Arial" w:cs="Times New Roman"/>
          <w:sz w:val="24"/>
          <w:szCs w:val="20"/>
        </w:rPr>
        <w:tab/>
      </w:r>
      <w:r w:rsidRPr="00582391">
        <w:rPr>
          <w:rFonts w:ascii="Arial" w:eastAsia="Times New Roman" w:hAnsi="Arial" w:cs="Times New Roman"/>
          <w:sz w:val="24"/>
          <w:szCs w:val="20"/>
          <w:u w:val="single"/>
        </w:rPr>
        <w:t>Application</w:t>
      </w:r>
    </w:p>
    <w:p w14:paraId="23B7E3BE"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p>
    <w:p w14:paraId="60A8B39B"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r w:rsidRPr="00582391">
        <w:rPr>
          <w:rFonts w:ascii="Arial" w:eastAsia="Times New Roman" w:hAnsi="Arial" w:cs="Times New Roman"/>
          <w:sz w:val="24"/>
          <w:szCs w:val="20"/>
        </w:rPr>
        <w:lastRenderedPageBreak/>
        <w:tab/>
      </w:r>
      <w:r w:rsidRPr="00582391">
        <w:rPr>
          <w:rFonts w:ascii="Arial" w:eastAsia="Times New Roman" w:hAnsi="Arial" w:cs="Times New Roman"/>
          <w:sz w:val="24"/>
          <w:szCs w:val="20"/>
        </w:rPr>
        <w:tab/>
        <w:t>After written denial of a permit, a property owner may make application for a variance, using any form which might be made available by the Board of Zoning Appeals.</w:t>
      </w:r>
    </w:p>
    <w:p w14:paraId="42FF3B5E"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p>
    <w:p w14:paraId="54955ADE"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r w:rsidRPr="00582391">
        <w:rPr>
          <w:rFonts w:ascii="Arial" w:eastAsia="Times New Roman" w:hAnsi="Arial" w:cs="Times New Roman"/>
          <w:sz w:val="24"/>
          <w:szCs w:val="20"/>
        </w:rPr>
        <w:tab/>
        <w:t>B.</w:t>
      </w:r>
      <w:r w:rsidRPr="00582391">
        <w:rPr>
          <w:rFonts w:ascii="Arial" w:eastAsia="Times New Roman" w:hAnsi="Arial" w:cs="Times New Roman"/>
          <w:sz w:val="24"/>
          <w:szCs w:val="20"/>
        </w:rPr>
        <w:tab/>
      </w:r>
      <w:r w:rsidRPr="00582391">
        <w:rPr>
          <w:rFonts w:ascii="Arial" w:eastAsia="Times New Roman" w:hAnsi="Arial" w:cs="Times New Roman"/>
          <w:sz w:val="24"/>
          <w:szCs w:val="20"/>
          <w:u w:val="single"/>
        </w:rPr>
        <w:t>Hearings</w:t>
      </w:r>
    </w:p>
    <w:p w14:paraId="00CBC8B3"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p>
    <w:p w14:paraId="24DF2A89" w14:textId="6642ACE1"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 xml:space="preserve">Upon receipt of an application and fee, the Board shall hold a hearing to decide whether a variance to the ordinance provisions is, in fact, necessary to relieve unnecessary hardships. The Board shall consider and decide all applications for variances within thirty (30) days of such hearing and in accordance with the standards provided below.  A fee of one hundred-fifty dollars </w:t>
      </w:r>
      <w:r w:rsidRPr="00582391">
        <w:rPr>
          <w:rFonts w:ascii="Arial" w:eastAsia="Times New Roman" w:hAnsi="Arial" w:cs="Times New Roman"/>
          <w:sz w:val="24"/>
          <w:szCs w:val="20"/>
          <w:u w:val="single"/>
        </w:rPr>
        <w:t>($150.00)</w:t>
      </w:r>
      <w:r w:rsidRPr="00582391">
        <w:rPr>
          <w:rFonts w:ascii="Arial" w:eastAsia="Times New Roman" w:hAnsi="Arial" w:cs="Times New Roman"/>
          <w:sz w:val="24"/>
          <w:szCs w:val="20"/>
        </w:rPr>
        <w:t xml:space="preserve"> shall be charged to cover review and processing of each application for a variance, except that the fee shall be waived for a governmental agency.  Before a variance is granted, relative to a parcel of land containing a structure, a permit fee of five hundred dollars </w:t>
      </w:r>
      <w:r w:rsidRPr="00582391">
        <w:rPr>
          <w:rFonts w:ascii="Arial" w:eastAsia="Times New Roman" w:hAnsi="Arial" w:cs="Times New Roman"/>
          <w:sz w:val="24"/>
          <w:szCs w:val="20"/>
          <w:u w:val="single"/>
        </w:rPr>
        <w:t>($500.00)</w:t>
      </w:r>
      <w:r w:rsidRPr="00582391">
        <w:rPr>
          <w:rFonts w:ascii="Arial" w:eastAsia="Times New Roman" w:hAnsi="Arial" w:cs="Times New Roman"/>
          <w:sz w:val="24"/>
          <w:szCs w:val="20"/>
        </w:rPr>
        <w:t xml:space="preserve"> shall be paid, which is nonrefundable, in order for the Board of Zoning Appeals to hear the request.  The Board of Mayor and Aldermen by resolution may waive the permit fee if found justifiable.</w:t>
      </w:r>
    </w:p>
    <w:p w14:paraId="206F8365"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p>
    <w:p w14:paraId="71106C74"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r w:rsidRPr="00582391">
        <w:rPr>
          <w:rFonts w:ascii="Arial" w:eastAsia="Times New Roman" w:hAnsi="Arial" w:cs="Times New Roman"/>
          <w:sz w:val="24"/>
          <w:szCs w:val="20"/>
        </w:rPr>
        <w:tab/>
        <w:t>C.</w:t>
      </w:r>
      <w:r w:rsidRPr="00582391">
        <w:rPr>
          <w:rFonts w:ascii="Arial" w:eastAsia="Times New Roman" w:hAnsi="Arial" w:cs="Times New Roman"/>
          <w:sz w:val="24"/>
          <w:szCs w:val="20"/>
        </w:rPr>
        <w:tab/>
      </w:r>
      <w:r w:rsidRPr="00582391">
        <w:rPr>
          <w:rFonts w:ascii="Arial" w:eastAsia="Times New Roman" w:hAnsi="Arial" w:cs="Times New Roman"/>
          <w:sz w:val="24"/>
          <w:szCs w:val="20"/>
          <w:u w:val="single"/>
        </w:rPr>
        <w:t>Standards for Variances</w:t>
      </w:r>
    </w:p>
    <w:p w14:paraId="1E1D8D86"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p>
    <w:p w14:paraId="6ECB14C9"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The Board shall not grant a variance, except where special circumstances or conditions, fully described in the findings of the Board, do not apply generally in the district.  The burden of showing that the variance should be granted shall be upon the person applying for the variance.  In granting a variance, the Board shall ascertain that the following criteria are met:</w:t>
      </w:r>
    </w:p>
    <w:p w14:paraId="7FE94B51" w14:textId="77777777" w:rsidR="00582391" w:rsidRPr="00582391" w:rsidRDefault="00582391" w:rsidP="00582391">
      <w:pPr>
        <w:tabs>
          <w:tab w:val="left" w:pos="720"/>
        </w:tabs>
        <w:spacing w:after="0" w:line="240" w:lineRule="exact"/>
        <w:ind w:left="1440" w:hanging="1440"/>
        <w:jc w:val="both"/>
        <w:rPr>
          <w:rFonts w:ascii="Arial" w:eastAsia="Times New Roman" w:hAnsi="Arial" w:cs="Times New Roman"/>
          <w:sz w:val="24"/>
          <w:szCs w:val="20"/>
        </w:rPr>
      </w:pPr>
    </w:p>
    <w:p w14:paraId="33FB5CA3"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1.</w:t>
      </w:r>
      <w:r w:rsidRPr="00582391">
        <w:rPr>
          <w:rFonts w:ascii="Arial" w:eastAsia="Times New Roman" w:hAnsi="Arial" w:cs="Times New Roman"/>
          <w:sz w:val="24"/>
          <w:szCs w:val="20"/>
        </w:rPr>
        <w:tab/>
        <w:t>The particular physical surroundings, shape, topographic conditions of the specific property involved that would result in a particular hardship upon the owner as distinguished from a mere inconvenience, if the strict application of this ordinance were carried out must be stated.</w:t>
      </w:r>
    </w:p>
    <w:p w14:paraId="4D1D9695"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p>
    <w:p w14:paraId="0326A2E8"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2.</w:t>
      </w:r>
      <w:r w:rsidRPr="00582391">
        <w:rPr>
          <w:rFonts w:ascii="Arial" w:eastAsia="Times New Roman" w:hAnsi="Arial" w:cs="Times New Roman"/>
          <w:sz w:val="24"/>
          <w:szCs w:val="20"/>
        </w:rPr>
        <w:tab/>
        <w:t>The conditions upon which the petition for a variance is based would not be applicable, generally, to other property within the same district.</w:t>
      </w:r>
    </w:p>
    <w:p w14:paraId="7C444A69"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p>
    <w:p w14:paraId="62E79DD3"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3.</w:t>
      </w:r>
      <w:r w:rsidRPr="00582391">
        <w:rPr>
          <w:rFonts w:ascii="Arial" w:eastAsia="Times New Roman" w:hAnsi="Arial" w:cs="Times New Roman"/>
          <w:sz w:val="24"/>
          <w:szCs w:val="20"/>
        </w:rPr>
        <w:tab/>
        <w:t>The granting of the variance requested will not confer on the applicant any special privilege that is denied by this ordinance, to other land structures, or buildings in the same district.</w:t>
      </w:r>
    </w:p>
    <w:p w14:paraId="6A9E85FC"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p>
    <w:p w14:paraId="5E8708AF"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4.</w:t>
      </w:r>
      <w:r w:rsidRPr="00582391">
        <w:rPr>
          <w:rFonts w:ascii="Arial" w:eastAsia="Times New Roman" w:hAnsi="Arial" w:cs="Times New Roman"/>
          <w:sz w:val="24"/>
          <w:szCs w:val="20"/>
        </w:rPr>
        <w:tab/>
        <w:t>Financial returns only shall not be considered as a basis for granting a variance.</w:t>
      </w:r>
    </w:p>
    <w:p w14:paraId="7D65103D"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p>
    <w:p w14:paraId="292CFF3B"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5.</w:t>
      </w:r>
      <w:r w:rsidRPr="00582391">
        <w:rPr>
          <w:rFonts w:ascii="Arial" w:eastAsia="Times New Roman" w:hAnsi="Arial" w:cs="Times New Roman"/>
          <w:sz w:val="24"/>
          <w:szCs w:val="20"/>
        </w:rPr>
        <w:tab/>
        <w:t>The variance is the minimum variance that will relieve such difficulties or hardship and thereby make possible the reasonable use of the land, building, or structure.</w:t>
      </w:r>
    </w:p>
    <w:p w14:paraId="3E4832B5"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p>
    <w:p w14:paraId="72CE0D09"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6.</w:t>
      </w:r>
      <w:r w:rsidRPr="00582391">
        <w:rPr>
          <w:rFonts w:ascii="Arial" w:eastAsia="Times New Roman" w:hAnsi="Arial" w:cs="Times New Roman"/>
          <w:sz w:val="24"/>
          <w:szCs w:val="20"/>
        </w:rPr>
        <w:tab/>
        <w:t>The variance will not authorize activities otherwise excluded from the particular district in which requested.</w:t>
      </w:r>
    </w:p>
    <w:p w14:paraId="65D716D1"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p>
    <w:p w14:paraId="07933635"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7.</w:t>
      </w:r>
      <w:r w:rsidRPr="00582391">
        <w:rPr>
          <w:rFonts w:ascii="Arial" w:eastAsia="Times New Roman" w:hAnsi="Arial" w:cs="Times New Roman"/>
          <w:sz w:val="24"/>
          <w:szCs w:val="20"/>
        </w:rPr>
        <w:tab/>
        <w:t xml:space="preserve">That the granting of the variance will not be detrimental to the public welfare, injurious to other property or improvements in the area in which the subject property is located, or a substantial impairment to </w:t>
      </w:r>
      <w:r w:rsidRPr="00582391">
        <w:rPr>
          <w:rFonts w:ascii="Arial" w:eastAsia="Times New Roman" w:hAnsi="Arial" w:cs="Times New Roman"/>
          <w:sz w:val="24"/>
          <w:szCs w:val="20"/>
        </w:rPr>
        <w:lastRenderedPageBreak/>
        <w:t>the intent and purpose of the zoning district wherein such property is located or of the general provisions of this ordinance.</w:t>
      </w:r>
    </w:p>
    <w:p w14:paraId="6D1AB59D" w14:textId="08B61099" w:rsidR="00582391" w:rsidRPr="00582391" w:rsidRDefault="0085442C" w:rsidP="0085442C">
      <w:pPr>
        <w:tabs>
          <w:tab w:val="left" w:pos="720"/>
          <w:tab w:val="left" w:pos="1440"/>
        </w:tabs>
        <w:spacing w:after="0" w:line="240" w:lineRule="exact"/>
        <w:ind w:left="2160" w:hanging="2160"/>
        <w:jc w:val="both"/>
        <w:rPr>
          <w:rFonts w:ascii="Arial" w:eastAsia="Times New Roman" w:hAnsi="Arial" w:cs="Times New Roman"/>
          <w:sz w:val="24"/>
          <w:szCs w:val="20"/>
        </w:rPr>
      </w:pPr>
      <w:r>
        <w:rPr>
          <w:rFonts w:ascii="Arial" w:eastAsia="Times New Roman" w:hAnsi="Arial" w:cs="Times New Roman"/>
          <w:sz w:val="24"/>
          <w:szCs w:val="20"/>
        </w:rPr>
        <w:tab/>
      </w:r>
      <w:r>
        <w:rPr>
          <w:rFonts w:ascii="Arial" w:eastAsia="Times New Roman" w:hAnsi="Arial" w:cs="Times New Roman"/>
          <w:sz w:val="24"/>
          <w:szCs w:val="20"/>
        </w:rPr>
        <w:tab/>
      </w:r>
      <w:r w:rsidR="00582391" w:rsidRPr="00582391">
        <w:rPr>
          <w:rFonts w:ascii="Arial" w:eastAsia="Times New Roman" w:hAnsi="Arial" w:cs="Times New Roman"/>
          <w:sz w:val="24"/>
          <w:szCs w:val="20"/>
        </w:rPr>
        <w:t>8.</w:t>
      </w:r>
      <w:r w:rsidR="00582391" w:rsidRPr="00582391">
        <w:rPr>
          <w:rFonts w:ascii="Arial" w:eastAsia="Times New Roman" w:hAnsi="Arial" w:cs="Times New Roman"/>
          <w:sz w:val="24"/>
          <w:szCs w:val="20"/>
        </w:rPr>
        <w:tab/>
        <w:t>The proposed variance will not impair an adequate supply of light and air to adjacent property, or substantially increase the congestion in the public streets, or increase the danger of fire, endanger the public safety.</w:t>
      </w:r>
    </w:p>
    <w:p w14:paraId="34B62E17"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p>
    <w:p w14:paraId="4C12EB1E" w14:textId="77777777" w:rsidR="00582391" w:rsidRPr="00582391" w:rsidRDefault="00582391" w:rsidP="00582391">
      <w:pPr>
        <w:tabs>
          <w:tab w:val="left" w:pos="720"/>
          <w:tab w:val="left" w:pos="1440"/>
        </w:tabs>
        <w:spacing w:after="0" w:line="240" w:lineRule="exact"/>
        <w:ind w:left="2160" w:hanging="2160"/>
        <w:jc w:val="both"/>
        <w:rPr>
          <w:rFonts w:ascii="Arial" w:eastAsia="Times New Roman" w:hAnsi="Arial" w:cs="Times New Roman"/>
          <w:sz w:val="24"/>
          <w:szCs w:val="20"/>
        </w:rPr>
      </w:pPr>
      <w:r w:rsidRPr="00582391">
        <w:rPr>
          <w:rFonts w:ascii="Arial" w:eastAsia="Times New Roman" w:hAnsi="Arial" w:cs="Times New Roman"/>
          <w:sz w:val="24"/>
          <w:szCs w:val="20"/>
        </w:rPr>
        <w:tab/>
      </w:r>
      <w:r w:rsidRPr="00582391">
        <w:rPr>
          <w:rFonts w:ascii="Arial" w:eastAsia="Times New Roman" w:hAnsi="Arial" w:cs="Times New Roman"/>
          <w:sz w:val="24"/>
          <w:szCs w:val="20"/>
        </w:rPr>
        <w:tab/>
        <w:t>9.</w:t>
      </w:r>
      <w:r w:rsidRPr="00582391">
        <w:rPr>
          <w:rFonts w:ascii="Arial" w:eastAsia="Times New Roman" w:hAnsi="Arial" w:cs="Times New Roman"/>
          <w:sz w:val="24"/>
          <w:szCs w:val="20"/>
        </w:rPr>
        <w:tab/>
        <w:t>That the alleged difficulty or hardship has not been knowingly and intentionally created by any person having an interest in the property after the effective date of this ordinance.</w:t>
      </w:r>
    </w:p>
    <w:p w14:paraId="1F3DB478" w14:textId="77777777" w:rsidR="00582391" w:rsidRDefault="00582391" w:rsidP="009739A6">
      <w:pPr>
        <w:spacing w:after="0" w:line="240" w:lineRule="auto"/>
        <w:ind w:left="1440" w:hanging="1440"/>
        <w:rPr>
          <w:rFonts w:ascii="Times New Roman" w:eastAsia="Times New Roman" w:hAnsi="Times New Roman" w:cs="Times New Roman"/>
          <w:sz w:val="24"/>
          <w:szCs w:val="24"/>
        </w:rPr>
      </w:pPr>
    </w:p>
    <w:p w14:paraId="01B50DA2" w14:textId="77777777" w:rsidR="008C5130" w:rsidRDefault="008C5130" w:rsidP="009739A6">
      <w:pPr>
        <w:spacing w:after="0" w:line="240" w:lineRule="auto"/>
        <w:ind w:left="1440" w:hanging="1440"/>
        <w:rPr>
          <w:rFonts w:ascii="Times New Roman" w:eastAsia="Times New Roman" w:hAnsi="Times New Roman" w:cs="Times New Roman"/>
          <w:sz w:val="24"/>
          <w:szCs w:val="24"/>
        </w:rPr>
      </w:pPr>
    </w:p>
    <w:p w14:paraId="23C7383C" w14:textId="46B67CA4" w:rsidR="002F3CA0" w:rsidRDefault="002F3CA0" w:rsidP="009739A6">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Item #2</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rPr>
        <w:t>A Plus Storage:</w:t>
      </w:r>
      <w:r>
        <w:rPr>
          <w:rFonts w:ascii="Times New Roman" w:eastAsia="Times New Roman" w:hAnsi="Times New Roman" w:cs="Times New Roman"/>
          <w:sz w:val="24"/>
          <w:szCs w:val="24"/>
        </w:rPr>
        <w:t xml:space="preserve"> Requests a special exception to allow a mini storage warehouse use. Property is zoned C-2, General Commercial and is referenced as Robertson County Tax Map 106, Parcel 056.00. Property is located at Wilkinson Lane. </w:t>
      </w:r>
    </w:p>
    <w:p w14:paraId="61D870F3" w14:textId="77777777" w:rsidR="00646CE0" w:rsidRDefault="00646CE0" w:rsidP="009739A6">
      <w:pPr>
        <w:spacing w:after="0" w:line="240" w:lineRule="auto"/>
        <w:ind w:left="1440" w:hanging="1440"/>
        <w:rPr>
          <w:rFonts w:ascii="Times New Roman" w:eastAsia="Times New Roman" w:hAnsi="Times New Roman" w:cs="Times New Roman"/>
          <w:sz w:val="24"/>
          <w:szCs w:val="24"/>
        </w:rPr>
      </w:pPr>
    </w:p>
    <w:p w14:paraId="10BB6DD5" w14:textId="77777777" w:rsidR="00BB0B01" w:rsidRDefault="00646CE0" w:rsidP="009739A6">
      <w:pPr>
        <w:spacing w:after="0" w:line="240" w:lineRule="auto"/>
        <w:ind w:left="1440" w:hanging="1440"/>
        <w:rPr>
          <w:rFonts w:ascii="Times New Roman" w:eastAsia="Times New Roman" w:hAnsi="Times New Roman" w:cs="Times New Roman"/>
          <w:bCs/>
          <w:sz w:val="24"/>
          <w:szCs w:val="24"/>
        </w:rPr>
      </w:pPr>
      <w:r w:rsidRPr="000E2FBB">
        <w:rPr>
          <w:rFonts w:ascii="Times New Roman" w:eastAsia="Times New Roman" w:hAnsi="Times New Roman" w:cs="Times New Roman"/>
          <w:b/>
          <w:sz w:val="28"/>
          <w:szCs w:val="28"/>
          <w:highlight w:val="yellow"/>
        </w:rPr>
        <w:t>STAFF NOTES</w:t>
      </w:r>
      <w:r w:rsidRPr="000E2FBB">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The property is located in C-2 zoning district which </w:t>
      </w:r>
      <w:r w:rsidR="003C56C3" w:rsidRPr="003C56C3">
        <w:rPr>
          <w:rFonts w:ascii="Times New Roman" w:eastAsia="Times New Roman" w:hAnsi="Times New Roman" w:cs="Times New Roman"/>
          <w:bCs/>
          <w:sz w:val="24"/>
          <w:szCs w:val="24"/>
        </w:rPr>
        <w:t>may be permitted as a special exception after review and approval by the Board of Zoning Appeals.</w:t>
      </w:r>
      <w:r w:rsidR="003C56C3">
        <w:rPr>
          <w:rFonts w:ascii="Times New Roman" w:eastAsia="Times New Roman" w:hAnsi="Times New Roman" w:cs="Times New Roman"/>
          <w:bCs/>
          <w:sz w:val="24"/>
          <w:szCs w:val="24"/>
        </w:rPr>
        <w:t xml:space="preserve">  The applicant will be required to screen appropriately and adhere to the cities’ commercial design standards.  </w:t>
      </w:r>
    </w:p>
    <w:p w14:paraId="71F9A163" w14:textId="77777777" w:rsidR="00BB0B01" w:rsidRDefault="00BB0B01" w:rsidP="009739A6">
      <w:pPr>
        <w:spacing w:after="0" w:line="240" w:lineRule="auto"/>
        <w:ind w:left="1440" w:hanging="1440"/>
        <w:rPr>
          <w:rFonts w:ascii="Times New Roman" w:eastAsia="Times New Roman" w:hAnsi="Times New Roman" w:cs="Times New Roman"/>
          <w:bCs/>
          <w:sz w:val="24"/>
          <w:szCs w:val="24"/>
        </w:rPr>
      </w:pPr>
    </w:p>
    <w:p w14:paraId="54DF3B50" w14:textId="77777777" w:rsidR="00BB0B01" w:rsidRPr="00BB0B01" w:rsidRDefault="003C56C3" w:rsidP="00BB0B01">
      <w:pPr>
        <w:tabs>
          <w:tab w:val="left" w:pos="864"/>
        </w:tabs>
        <w:spacing w:line="240" w:lineRule="exact"/>
        <w:jc w:val="both"/>
        <w:rPr>
          <w:rFonts w:ascii="Arial" w:eastAsia="Times New Roman" w:hAnsi="Arial" w:cs="Times New Roman"/>
          <w:b/>
          <w:sz w:val="24"/>
          <w:szCs w:val="20"/>
        </w:rPr>
      </w:pPr>
      <w:r>
        <w:rPr>
          <w:rFonts w:ascii="Times New Roman" w:eastAsia="Times New Roman" w:hAnsi="Times New Roman" w:cs="Times New Roman"/>
          <w:bCs/>
          <w:sz w:val="24"/>
          <w:szCs w:val="24"/>
        </w:rPr>
        <w:t xml:space="preserve"> </w:t>
      </w:r>
      <w:r w:rsidR="00BB0B01" w:rsidRPr="00BB0B01">
        <w:rPr>
          <w:rFonts w:ascii="Arial" w:eastAsia="Times New Roman" w:hAnsi="Arial" w:cs="Times New Roman"/>
          <w:b/>
          <w:sz w:val="24"/>
          <w:szCs w:val="20"/>
        </w:rPr>
        <w:t xml:space="preserve">9.070   </w:t>
      </w:r>
      <w:r w:rsidR="00BB0B01" w:rsidRPr="00BB0B01">
        <w:rPr>
          <w:rFonts w:ascii="Arial" w:eastAsia="Times New Roman" w:hAnsi="Arial" w:cs="Times New Roman"/>
          <w:b/>
          <w:sz w:val="24"/>
          <w:szCs w:val="20"/>
          <w:u w:val="single"/>
        </w:rPr>
        <w:t>Procedure for Authorizing Special Exceptions</w:t>
      </w:r>
      <w:r w:rsidR="00BB0B01" w:rsidRPr="00BB0B01">
        <w:rPr>
          <w:rFonts w:ascii="Arial" w:eastAsia="Times New Roman" w:hAnsi="Arial" w:cs="Times New Roman"/>
          <w:b/>
          <w:sz w:val="24"/>
          <w:szCs w:val="20"/>
        </w:rPr>
        <w:t xml:space="preserve"> (Amended Special </w:t>
      </w:r>
    </w:p>
    <w:p w14:paraId="12F356EA" w14:textId="77777777" w:rsidR="00BB0B01" w:rsidRPr="00BB0B01" w:rsidRDefault="00BB0B01" w:rsidP="00BB0B01">
      <w:pPr>
        <w:tabs>
          <w:tab w:val="left" w:pos="864"/>
        </w:tabs>
        <w:spacing w:after="0" w:line="240" w:lineRule="exact"/>
        <w:ind w:left="870"/>
        <w:jc w:val="both"/>
        <w:rPr>
          <w:rFonts w:ascii="Arial" w:eastAsia="Times New Roman" w:hAnsi="Arial" w:cs="Times New Roman"/>
          <w:b/>
          <w:sz w:val="24"/>
          <w:szCs w:val="20"/>
        </w:rPr>
      </w:pPr>
      <w:r w:rsidRPr="00BB0B01">
        <w:rPr>
          <w:rFonts w:ascii="Arial" w:eastAsia="Times New Roman" w:hAnsi="Arial" w:cs="Times New Roman"/>
          <w:b/>
          <w:sz w:val="24"/>
          <w:szCs w:val="20"/>
        </w:rPr>
        <w:t>Exception Land Use Table, Items 20 and 21 by Ordinance 05-09, May 19, 2005)</w:t>
      </w:r>
    </w:p>
    <w:p w14:paraId="1C5A1A3D" w14:textId="77777777" w:rsidR="00BB0B01" w:rsidRPr="00BB0B01" w:rsidRDefault="00BB0B01" w:rsidP="00BB0B01">
      <w:pPr>
        <w:tabs>
          <w:tab w:val="left" w:pos="864"/>
        </w:tabs>
        <w:spacing w:after="0" w:line="240" w:lineRule="exact"/>
        <w:jc w:val="both"/>
        <w:rPr>
          <w:rFonts w:ascii="Arial" w:eastAsia="Times New Roman" w:hAnsi="Arial" w:cs="Times New Roman"/>
          <w:sz w:val="24"/>
          <w:szCs w:val="20"/>
        </w:rPr>
      </w:pPr>
    </w:p>
    <w:p w14:paraId="47AD57B9" w14:textId="77777777" w:rsidR="00BB0B01" w:rsidRPr="00BB0B01" w:rsidRDefault="00BB0B01" w:rsidP="00BB0B01">
      <w:pPr>
        <w:spacing w:after="0" w:line="240" w:lineRule="exact"/>
        <w:jc w:val="both"/>
        <w:rPr>
          <w:rFonts w:ascii="Arial" w:eastAsia="Times New Roman" w:hAnsi="Arial" w:cs="Times New Roman"/>
          <w:sz w:val="24"/>
          <w:szCs w:val="20"/>
        </w:rPr>
      </w:pPr>
      <w:r w:rsidRPr="00BB0B01">
        <w:rPr>
          <w:rFonts w:ascii="Arial" w:eastAsia="Times New Roman" w:hAnsi="Arial" w:cs="Times New Roman"/>
          <w:sz w:val="24"/>
          <w:szCs w:val="20"/>
        </w:rPr>
        <w:t>A.</w:t>
      </w:r>
      <w:r w:rsidRPr="00BB0B01">
        <w:rPr>
          <w:rFonts w:ascii="Arial" w:eastAsia="Times New Roman" w:hAnsi="Arial" w:cs="Times New Roman"/>
          <w:sz w:val="24"/>
          <w:szCs w:val="20"/>
        </w:rPr>
        <w:tab/>
      </w:r>
      <w:r w:rsidRPr="00BB0B01">
        <w:rPr>
          <w:rFonts w:ascii="Arial" w:eastAsia="Times New Roman" w:hAnsi="Arial" w:cs="Times New Roman"/>
          <w:sz w:val="24"/>
          <w:szCs w:val="20"/>
          <w:u w:val="single"/>
        </w:rPr>
        <w:t>Application</w:t>
      </w:r>
    </w:p>
    <w:p w14:paraId="600B2B92" w14:textId="77777777" w:rsidR="00BB0B01" w:rsidRPr="00BB0B01" w:rsidRDefault="00BB0B01" w:rsidP="00BB0B01">
      <w:pPr>
        <w:spacing w:after="0" w:line="240" w:lineRule="exact"/>
        <w:jc w:val="both"/>
        <w:rPr>
          <w:rFonts w:ascii="Arial" w:eastAsia="Times New Roman" w:hAnsi="Arial" w:cs="Times New Roman"/>
          <w:sz w:val="24"/>
          <w:szCs w:val="20"/>
        </w:rPr>
      </w:pPr>
    </w:p>
    <w:p w14:paraId="2793784D" w14:textId="77777777" w:rsidR="00BB0B01" w:rsidRPr="00BB0B01" w:rsidRDefault="00BB0B01" w:rsidP="00BB0B01">
      <w:pPr>
        <w:spacing w:after="0" w:line="240" w:lineRule="exact"/>
        <w:ind w:left="720" w:hanging="720"/>
        <w:jc w:val="both"/>
        <w:rPr>
          <w:rFonts w:ascii="Arial" w:eastAsia="Times New Roman" w:hAnsi="Arial" w:cs="Times New Roman"/>
          <w:sz w:val="24"/>
          <w:szCs w:val="20"/>
        </w:rPr>
      </w:pPr>
      <w:r w:rsidRPr="00BB0B01">
        <w:rPr>
          <w:rFonts w:ascii="Arial" w:eastAsia="Times New Roman" w:hAnsi="Arial" w:cs="Times New Roman"/>
          <w:sz w:val="24"/>
          <w:szCs w:val="20"/>
        </w:rPr>
        <w:tab/>
        <w:t>An application shall be filed with the Board of Zoning Appeals for review.  Said application shall show the location and intended uses of the site, the names of the property owners, existing land uses within two hundred (200) feet, and any other material pertinent to the request which the Board may require.</w:t>
      </w:r>
    </w:p>
    <w:p w14:paraId="5F7AE9E7"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rPr>
      </w:pPr>
    </w:p>
    <w:p w14:paraId="096C2B26" w14:textId="77777777" w:rsidR="00BB0B01" w:rsidRPr="00BB0B01" w:rsidRDefault="00BB0B01" w:rsidP="00BB0B01">
      <w:pPr>
        <w:tabs>
          <w:tab w:val="left" w:pos="720"/>
          <w:tab w:val="left" w:pos="1440"/>
        </w:tabs>
        <w:spacing w:after="0" w:line="240" w:lineRule="exact"/>
        <w:ind w:left="2160" w:hanging="2160"/>
        <w:jc w:val="both"/>
        <w:rPr>
          <w:rFonts w:ascii="Arial" w:eastAsia="Times New Roman" w:hAnsi="Arial" w:cs="Times New Roman"/>
          <w:sz w:val="24"/>
          <w:szCs w:val="20"/>
        </w:rPr>
      </w:pPr>
      <w:r w:rsidRPr="00BB0B01">
        <w:rPr>
          <w:rFonts w:ascii="Arial" w:eastAsia="Times New Roman" w:hAnsi="Arial" w:cs="Times New Roman"/>
          <w:sz w:val="24"/>
          <w:szCs w:val="20"/>
        </w:rPr>
        <w:t>B.</w:t>
      </w:r>
      <w:r w:rsidRPr="00BB0B01">
        <w:rPr>
          <w:rFonts w:ascii="Arial" w:eastAsia="Times New Roman" w:hAnsi="Arial" w:cs="Times New Roman"/>
          <w:sz w:val="24"/>
          <w:szCs w:val="20"/>
        </w:rPr>
        <w:tab/>
      </w:r>
      <w:r w:rsidRPr="00BB0B01">
        <w:rPr>
          <w:rFonts w:ascii="Arial" w:eastAsia="Times New Roman" w:hAnsi="Arial" w:cs="Times New Roman"/>
          <w:sz w:val="24"/>
          <w:szCs w:val="20"/>
          <w:u w:val="single"/>
        </w:rPr>
        <w:t>Restrictions</w:t>
      </w:r>
    </w:p>
    <w:p w14:paraId="15BFF752" w14:textId="77777777" w:rsidR="00BB0B01" w:rsidRPr="00BB0B01" w:rsidRDefault="00BB0B01" w:rsidP="00BB0B01">
      <w:pPr>
        <w:tabs>
          <w:tab w:val="left" w:pos="720"/>
          <w:tab w:val="left" w:pos="1440"/>
        </w:tabs>
        <w:spacing w:after="0" w:line="240" w:lineRule="exact"/>
        <w:ind w:left="2160" w:hanging="2160"/>
        <w:jc w:val="both"/>
        <w:rPr>
          <w:rFonts w:ascii="Arial" w:eastAsia="Times New Roman" w:hAnsi="Arial" w:cs="Times New Roman"/>
          <w:sz w:val="24"/>
          <w:szCs w:val="20"/>
        </w:rPr>
      </w:pPr>
    </w:p>
    <w:p w14:paraId="007FC635" w14:textId="77777777" w:rsidR="00BB0B01" w:rsidRPr="00BB0B01" w:rsidRDefault="00BB0B01" w:rsidP="00BB0B01">
      <w:pPr>
        <w:spacing w:after="0" w:line="240" w:lineRule="exact"/>
        <w:ind w:left="720" w:hanging="720"/>
        <w:jc w:val="both"/>
        <w:rPr>
          <w:rFonts w:ascii="Arial" w:eastAsia="Times New Roman" w:hAnsi="Arial" w:cs="Times New Roman"/>
          <w:sz w:val="24"/>
          <w:szCs w:val="20"/>
        </w:rPr>
      </w:pPr>
      <w:r w:rsidRPr="00BB0B01">
        <w:rPr>
          <w:rFonts w:ascii="Arial" w:eastAsia="Times New Roman" w:hAnsi="Arial" w:cs="Times New Roman"/>
          <w:sz w:val="24"/>
          <w:szCs w:val="20"/>
        </w:rPr>
        <w:tab/>
        <w:t>In the exercise of its approval, the Board may impose such conditions upon the proposed uses of buildings or land as it may deem advisable in the furtherance of the general purposes of this ordinance.</w:t>
      </w:r>
    </w:p>
    <w:p w14:paraId="40E38252"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rPr>
      </w:pPr>
    </w:p>
    <w:p w14:paraId="730B5DED" w14:textId="77777777" w:rsidR="00BB0B01" w:rsidRPr="00BB0B01" w:rsidRDefault="00BB0B01" w:rsidP="00BB0B01">
      <w:pPr>
        <w:tabs>
          <w:tab w:val="left" w:pos="720"/>
        </w:tabs>
        <w:spacing w:after="0" w:line="240" w:lineRule="exact"/>
        <w:ind w:left="720" w:hanging="720"/>
        <w:jc w:val="both"/>
        <w:rPr>
          <w:rFonts w:ascii="Arial" w:eastAsia="Times New Roman" w:hAnsi="Arial" w:cs="Times New Roman"/>
          <w:sz w:val="24"/>
          <w:szCs w:val="20"/>
        </w:rPr>
      </w:pPr>
      <w:r w:rsidRPr="00BB0B01">
        <w:rPr>
          <w:rFonts w:ascii="Arial" w:eastAsia="Times New Roman" w:hAnsi="Arial" w:cs="Times New Roman"/>
          <w:sz w:val="24"/>
          <w:szCs w:val="20"/>
        </w:rPr>
        <w:t>C.</w:t>
      </w:r>
      <w:r w:rsidRPr="00BB0B01">
        <w:rPr>
          <w:rFonts w:ascii="Arial" w:eastAsia="Times New Roman" w:hAnsi="Arial" w:cs="Times New Roman"/>
          <w:sz w:val="24"/>
          <w:szCs w:val="20"/>
        </w:rPr>
        <w:tab/>
        <w:t>A fee of one hundred-fifty dollars ($150.00) shall be charged to cover review and processing of each application for a special exception.</w:t>
      </w:r>
    </w:p>
    <w:p w14:paraId="161F461C" w14:textId="77777777" w:rsidR="00BB0B01" w:rsidRPr="00BB0B01" w:rsidRDefault="00BB0B01" w:rsidP="00BB0B01">
      <w:pPr>
        <w:tabs>
          <w:tab w:val="left" w:pos="720"/>
        </w:tabs>
        <w:spacing w:after="0" w:line="240" w:lineRule="exact"/>
        <w:ind w:left="720" w:hanging="720"/>
        <w:jc w:val="both"/>
        <w:rPr>
          <w:rFonts w:ascii="Arial" w:eastAsia="Times New Roman" w:hAnsi="Arial" w:cs="Times New Roman"/>
          <w:sz w:val="24"/>
          <w:szCs w:val="20"/>
        </w:rPr>
      </w:pPr>
    </w:p>
    <w:p w14:paraId="48D16122"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rPr>
      </w:pPr>
      <w:r w:rsidRPr="00BB0B01">
        <w:rPr>
          <w:rFonts w:ascii="Arial" w:eastAsia="Times New Roman" w:hAnsi="Arial" w:cs="Times New Roman"/>
          <w:sz w:val="24"/>
          <w:szCs w:val="20"/>
        </w:rPr>
        <w:t>D.</w:t>
      </w:r>
      <w:r w:rsidRPr="00BB0B01">
        <w:rPr>
          <w:rFonts w:ascii="Arial" w:eastAsia="Times New Roman" w:hAnsi="Arial" w:cs="Times New Roman"/>
          <w:sz w:val="24"/>
          <w:szCs w:val="20"/>
        </w:rPr>
        <w:tab/>
      </w:r>
      <w:r w:rsidRPr="00BB0B01">
        <w:rPr>
          <w:rFonts w:ascii="Arial" w:eastAsia="Times New Roman" w:hAnsi="Arial" w:cs="Times New Roman"/>
          <w:sz w:val="24"/>
          <w:szCs w:val="20"/>
          <w:u w:val="single"/>
        </w:rPr>
        <w:t>Validity of Plans</w:t>
      </w:r>
    </w:p>
    <w:p w14:paraId="238841B3"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rPr>
      </w:pPr>
    </w:p>
    <w:p w14:paraId="3D4D3C88" w14:textId="77777777" w:rsidR="00BB0B01" w:rsidRPr="00BB0B01" w:rsidRDefault="00BB0B01" w:rsidP="00BB0B01">
      <w:pPr>
        <w:spacing w:after="0" w:line="240" w:lineRule="exact"/>
        <w:ind w:left="720" w:hanging="720"/>
        <w:jc w:val="both"/>
        <w:rPr>
          <w:rFonts w:ascii="Arial" w:eastAsia="Times New Roman" w:hAnsi="Arial" w:cs="Times New Roman"/>
          <w:sz w:val="24"/>
          <w:szCs w:val="20"/>
        </w:rPr>
      </w:pPr>
      <w:r w:rsidRPr="00BB0B01">
        <w:rPr>
          <w:rFonts w:ascii="Arial" w:eastAsia="Times New Roman" w:hAnsi="Arial" w:cs="Times New Roman"/>
          <w:sz w:val="24"/>
          <w:szCs w:val="20"/>
        </w:rPr>
        <w:tab/>
        <w:t>All approved plans, conditions, restrictions, and rules made a part of the approval of the Board shall constitute certification on the part of applicant that the proposed use shall conform to such regulations at all times.</w:t>
      </w:r>
    </w:p>
    <w:p w14:paraId="4CB8D1A4" w14:textId="0AFDE1F7" w:rsidR="00BB0B01" w:rsidRPr="00BB0B01" w:rsidRDefault="00BB0B01" w:rsidP="00BB0B01">
      <w:pPr>
        <w:tabs>
          <w:tab w:val="left" w:pos="720"/>
        </w:tabs>
        <w:spacing w:after="0" w:line="240" w:lineRule="exact"/>
        <w:jc w:val="both"/>
        <w:rPr>
          <w:rFonts w:ascii="Arial" w:eastAsia="Times New Roman" w:hAnsi="Arial" w:cs="Times New Roman"/>
          <w:sz w:val="24"/>
          <w:szCs w:val="20"/>
        </w:rPr>
      </w:pPr>
      <w:r w:rsidRPr="00BB0B01">
        <w:rPr>
          <w:rFonts w:ascii="Arial" w:eastAsia="Times New Roman" w:hAnsi="Arial" w:cs="Times New Roman"/>
          <w:sz w:val="24"/>
          <w:szCs w:val="20"/>
        </w:rPr>
        <w:t>E.</w:t>
      </w:r>
      <w:r w:rsidRPr="00BB0B01">
        <w:rPr>
          <w:rFonts w:ascii="Arial" w:eastAsia="Times New Roman" w:hAnsi="Arial" w:cs="Times New Roman"/>
          <w:sz w:val="24"/>
          <w:szCs w:val="20"/>
        </w:rPr>
        <w:tab/>
      </w:r>
      <w:r w:rsidRPr="00BB0B01">
        <w:rPr>
          <w:rFonts w:ascii="Arial" w:eastAsia="Times New Roman" w:hAnsi="Arial" w:cs="Times New Roman"/>
          <w:sz w:val="24"/>
          <w:szCs w:val="20"/>
          <w:u w:val="single"/>
        </w:rPr>
        <w:t>Time Limit</w:t>
      </w:r>
    </w:p>
    <w:p w14:paraId="694F58D7"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rPr>
      </w:pPr>
    </w:p>
    <w:p w14:paraId="24102F43" w14:textId="77777777" w:rsidR="00BB0B01" w:rsidRPr="00BB0B01" w:rsidRDefault="00BB0B01" w:rsidP="00BB0B01">
      <w:pPr>
        <w:spacing w:after="0" w:line="240" w:lineRule="exact"/>
        <w:ind w:left="720" w:hanging="720"/>
        <w:jc w:val="both"/>
        <w:rPr>
          <w:rFonts w:ascii="Arial" w:eastAsia="Times New Roman" w:hAnsi="Arial" w:cs="Times New Roman"/>
          <w:sz w:val="24"/>
          <w:szCs w:val="20"/>
        </w:rPr>
      </w:pPr>
      <w:r w:rsidRPr="00BB0B01">
        <w:rPr>
          <w:rFonts w:ascii="Arial" w:eastAsia="Times New Roman" w:hAnsi="Arial" w:cs="Times New Roman"/>
          <w:sz w:val="24"/>
          <w:szCs w:val="20"/>
        </w:rPr>
        <w:tab/>
        <w:t>All applications reviewed by the Board shall be decided within sixty (60) days of the date of application, and the applicant shall be provided with either a written notice of approval or denial.</w:t>
      </w:r>
    </w:p>
    <w:p w14:paraId="1BF1DA2F"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rPr>
      </w:pPr>
    </w:p>
    <w:p w14:paraId="284C036F" w14:textId="77777777" w:rsidR="00BB0B01" w:rsidRPr="00BB0B01" w:rsidRDefault="00BB0B01" w:rsidP="00BB0B01">
      <w:pPr>
        <w:spacing w:after="0" w:line="240" w:lineRule="exact"/>
        <w:ind w:left="720" w:hanging="72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F.</w:t>
      </w:r>
      <w:r w:rsidRPr="00BB0B01">
        <w:rPr>
          <w:rFonts w:ascii="Arial" w:eastAsia="Times New Roman" w:hAnsi="Arial" w:cs="Times New Roman"/>
          <w:sz w:val="24"/>
          <w:szCs w:val="20"/>
          <w:highlight w:val="yellow"/>
        </w:rPr>
        <w:tab/>
      </w:r>
      <w:r w:rsidRPr="00BB0B01">
        <w:rPr>
          <w:rFonts w:ascii="Arial" w:eastAsia="Times New Roman" w:hAnsi="Arial" w:cs="Times New Roman"/>
          <w:sz w:val="24"/>
          <w:szCs w:val="20"/>
          <w:highlight w:val="yellow"/>
          <w:u w:val="single"/>
        </w:rPr>
        <w:t>General Requirements</w:t>
      </w:r>
    </w:p>
    <w:p w14:paraId="072C824F" w14:textId="77777777" w:rsidR="00BB0B01" w:rsidRPr="00BB0B01" w:rsidRDefault="00BB0B01" w:rsidP="00BB0B01">
      <w:pPr>
        <w:spacing w:after="0" w:line="240" w:lineRule="exact"/>
        <w:ind w:left="720" w:hanging="720"/>
        <w:jc w:val="both"/>
        <w:rPr>
          <w:rFonts w:ascii="Arial" w:eastAsia="Times New Roman" w:hAnsi="Arial" w:cs="Times New Roman"/>
          <w:sz w:val="24"/>
          <w:szCs w:val="20"/>
          <w:highlight w:val="yellow"/>
        </w:rPr>
      </w:pPr>
    </w:p>
    <w:p w14:paraId="518FC107" w14:textId="77777777" w:rsidR="00BB0B01" w:rsidRPr="00BB0B01" w:rsidRDefault="00BB0B01" w:rsidP="00BB0B01">
      <w:pPr>
        <w:spacing w:after="0" w:line="240" w:lineRule="exact"/>
        <w:ind w:left="720" w:hanging="72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ab/>
        <w:t>A special exception shall be granted provided the Board finds that the activity:</w:t>
      </w:r>
    </w:p>
    <w:p w14:paraId="12ED0974" w14:textId="77777777" w:rsidR="00BB0B01" w:rsidRPr="00BB0B01" w:rsidRDefault="00BB0B01" w:rsidP="00BB0B01">
      <w:pPr>
        <w:spacing w:after="0" w:line="240" w:lineRule="exact"/>
        <w:ind w:left="720" w:hanging="720"/>
        <w:jc w:val="both"/>
        <w:rPr>
          <w:rFonts w:ascii="Arial" w:eastAsia="Times New Roman" w:hAnsi="Arial" w:cs="Times New Roman"/>
          <w:sz w:val="24"/>
          <w:szCs w:val="20"/>
          <w:highlight w:val="yellow"/>
        </w:rPr>
      </w:pPr>
    </w:p>
    <w:p w14:paraId="2A906DCD"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ab/>
        <w:t>1.</w:t>
      </w:r>
      <w:r w:rsidRPr="00BB0B01">
        <w:rPr>
          <w:rFonts w:ascii="Arial" w:eastAsia="Times New Roman" w:hAnsi="Arial" w:cs="Times New Roman"/>
          <w:sz w:val="24"/>
          <w:szCs w:val="20"/>
          <w:highlight w:val="yellow"/>
        </w:rPr>
        <w:tab/>
        <w:t>Is so designed, located, and proposed to be operated so that the public health, safety, and welfare will be protected.</w:t>
      </w:r>
    </w:p>
    <w:p w14:paraId="01D10FF8"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p>
    <w:p w14:paraId="4C5E3CF0"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ab/>
        <w:t>2.</w:t>
      </w:r>
      <w:r w:rsidRPr="00BB0B01">
        <w:rPr>
          <w:rFonts w:ascii="Arial" w:eastAsia="Times New Roman" w:hAnsi="Arial" w:cs="Times New Roman"/>
          <w:sz w:val="24"/>
          <w:szCs w:val="20"/>
          <w:highlight w:val="yellow"/>
        </w:rPr>
        <w:tab/>
        <w:t>Will not adversely affect other property in the area in which it is located.</w:t>
      </w:r>
    </w:p>
    <w:p w14:paraId="5654A498"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p>
    <w:p w14:paraId="083B5129"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ab/>
        <w:t>3.</w:t>
      </w:r>
      <w:r w:rsidRPr="00BB0B01">
        <w:rPr>
          <w:rFonts w:ascii="Arial" w:eastAsia="Times New Roman" w:hAnsi="Arial" w:cs="Times New Roman"/>
          <w:sz w:val="24"/>
          <w:szCs w:val="20"/>
          <w:highlight w:val="yellow"/>
        </w:rPr>
        <w:tab/>
        <w:t>Is within the provision of "Special Exceptions" as set forth in this ordinance.</w:t>
      </w:r>
    </w:p>
    <w:p w14:paraId="66A5419F"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p>
    <w:p w14:paraId="6CD365A6"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ab/>
        <w:t>4.</w:t>
      </w:r>
      <w:r w:rsidRPr="00BB0B01">
        <w:rPr>
          <w:rFonts w:ascii="Arial" w:eastAsia="Times New Roman" w:hAnsi="Arial" w:cs="Times New Roman"/>
          <w:sz w:val="24"/>
          <w:szCs w:val="20"/>
          <w:highlight w:val="yellow"/>
        </w:rPr>
        <w:tab/>
        <w:t>Conforms to all applicable provisions of this ordinance for the district in which it is to be located and is necessary for public convenience in that location.</w:t>
      </w:r>
    </w:p>
    <w:p w14:paraId="04EF78EF"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p>
    <w:p w14:paraId="71FF2464"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ab/>
        <w:t>5.</w:t>
      </w:r>
      <w:r w:rsidRPr="00BB0B01">
        <w:rPr>
          <w:rFonts w:ascii="Arial" w:eastAsia="Times New Roman" w:hAnsi="Arial" w:cs="Times New Roman"/>
          <w:sz w:val="24"/>
          <w:szCs w:val="20"/>
          <w:highlight w:val="yellow"/>
        </w:rPr>
        <w:tab/>
        <w:t>Determine that the means of ingress and egress to the property and proposed structures can safely accommodate the traffic generated by the facility.</w:t>
      </w:r>
    </w:p>
    <w:p w14:paraId="6423F9AD"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p>
    <w:p w14:paraId="532E4AAC"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ab/>
        <w:t>6.</w:t>
      </w:r>
      <w:r w:rsidRPr="00BB0B01">
        <w:rPr>
          <w:rFonts w:ascii="Arial" w:eastAsia="Times New Roman" w:hAnsi="Arial" w:cs="Times New Roman"/>
          <w:sz w:val="24"/>
          <w:szCs w:val="20"/>
          <w:highlight w:val="yellow"/>
        </w:rPr>
        <w:tab/>
        <w:t>Off-street parking and loading areas as required by the ordinance that protect the surrounding areas from noise, vibration, glare and odor.</w:t>
      </w:r>
    </w:p>
    <w:p w14:paraId="31F386BF"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p>
    <w:p w14:paraId="66851431"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r w:rsidRPr="00BB0B01">
        <w:rPr>
          <w:rFonts w:ascii="Arial" w:eastAsia="Times New Roman" w:hAnsi="Arial" w:cs="Times New Roman"/>
          <w:sz w:val="24"/>
          <w:szCs w:val="20"/>
          <w:highlight w:val="yellow"/>
        </w:rPr>
        <w:tab/>
        <w:t>7.</w:t>
      </w:r>
      <w:r w:rsidRPr="00BB0B01">
        <w:rPr>
          <w:rFonts w:ascii="Arial" w:eastAsia="Times New Roman" w:hAnsi="Arial" w:cs="Times New Roman"/>
          <w:sz w:val="24"/>
          <w:szCs w:val="20"/>
          <w:highlight w:val="yellow"/>
        </w:rPr>
        <w:tab/>
        <w:t>Properly screened refuse and service areas.</w:t>
      </w:r>
    </w:p>
    <w:p w14:paraId="1A648E98"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highlight w:val="yellow"/>
        </w:rPr>
      </w:pPr>
    </w:p>
    <w:p w14:paraId="1EBF1B30"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b/>
          <w:bCs/>
          <w:sz w:val="24"/>
          <w:szCs w:val="20"/>
        </w:rPr>
      </w:pPr>
      <w:r w:rsidRPr="00BB0B01">
        <w:rPr>
          <w:rFonts w:ascii="Arial" w:eastAsia="Times New Roman" w:hAnsi="Arial" w:cs="Times New Roman"/>
          <w:sz w:val="24"/>
          <w:szCs w:val="20"/>
          <w:highlight w:val="yellow"/>
        </w:rPr>
        <w:tab/>
        <w:t>8.</w:t>
      </w:r>
      <w:r w:rsidRPr="00BB0B01">
        <w:rPr>
          <w:rFonts w:ascii="Arial" w:eastAsia="Times New Roman" w:hAnsi="Arial" w:cs="Times New Roman"/>
          <w:sz w:val="24"/>
          <w:szCs w:val="20"/>
          <w:highlight w:val="yellow"/>
        </w:rPr>
        <w:tab/>
        <w:t>Screening and buffering that meet the requirements established in Section 3.120, of this ordinance.</w:t>
      </w:r>
    </w:p>
    <w:p w14:paraId="2482BC3B" w14:textId="77777777" w:rsidR="00BB0B01" w:rsidRPr="00BB0B01" w:rsidRDefault="00BB0B01" w:rsidP="00BB0B01">
      <w:pPr>
        <w:tabs>
          <w:tab w:val="left" w:pos="720"/>
        </w:tabs>
        <w:spacing w:after="0" w:line="240" w:lineRule="exact"/>
        <w:ind w:left="1440" w:hanging="1440"/>
        <w:jc w:val="both"/>
        <w:rPr>
          <w:rFonts w:ascii="Arial" w:eastAsia="Times New Roman" w:hAnsi="Arial" w:cs="Times New Roman"/>
          <w:sz w:val="24"/>
          <w:szCs w:val="20"/>
        </w:rPr>
      </w:pPr>
    </w:p>
    <w:p w14:paraId="467BFB53" w14:textId="77777777" w:rsidR="00BB0B01" w:rsidRPr="00BB0B01" w:rsidRDefault="00BB0B01" w:rsidP="00BB0B01">
      <w:pPr>
        <w:spacing w:after="0" w:line="240" w:lineRule="exact"/>
        <w:jc w:val="both"/>
        <w:rPr>
          <w:rFonts w:ascii="Arial" w:eastAsia="Times New Roman" w:hAnsi="Arial" w:cs="Times New Roman"/>
          <w:sz w:val="24"/>
          <w:szCs w:val="20"/>
        </w:rPr>
      </w:pPr>
      <w:r w:rsidRPr="00BB0B01">
        <w:rPr>
          <w:rFonts w:ascii="Arial" w:eastAsia="Times New Roman" w:hAnsi="Arial" w:cs="Times New Roman"/>
          <w:sz w:val="24"/>
          <w:szCs w:val="20"/>
        </w:rPr>
        <w:t>G.</w:t>
      </w:r>
      <w:r w:rsidRPr="00BB0B01">
        <w:rPr>
          <w:rFonts w:ascii="Arial" w:eastAsia="Times New Roman" w:hAnsi="Arial" w:cs="Times New Roman"/>
          <w:sz w:val="24"/>
          <w:szCs w:val="20"/>
        </w:rPr>
        <w:tab/>
      </w:r>
      <w:r w:rsidRPr="00BB0B01">
        <w:rPr>
          <w:rFonts w:ascii="Arial" w:eastAsia="Times New Roman" w:hAnsi="Arial" w:cs="Times New Roman"/>
          <w:sz w:val="24"/>
          <w:szCs w:val="20"/>
          <w:u w:val="single"/>
        </w:rPr>
        <w:t>Special Exceptions Appeals</w:t>
      </w:r>
    </w:p>
    <w:p w14:paraId="1D657B77" w14:textId="77777777" w:rsidR="00BB0B01" w:rsidRPr="00BB0B01" w:rsidRDefault="00BB0B01" w:rsidP="00BB0B01">
      <w:pPr>
        <w:spacing w:after="0" w:line="240" w:lineRule="exact"/>
        <w:jc w:val="both"/>
        <w:rPr>
          <w:rFonts w:ascii="Arial" w:eastAsia="Times New Roman" w:hAnsi="Arial" w:cs="Times New Roman"/>
          <w:sz w:val="24"/>
          <w:szCs w:val="20"/>
        </w:rPr>
      </w:pPr>
    </w:p>
    <w:p w14:paraId="5A103909" w14:textId="37AD85E7" w:rsidR="00646CE0" w:rsidRDefault="00BB0B01" w:rsidP="00BB0B01">
      <w:pPr>
        <w:spacing w:after="0" w:line="240" w:lineRule="auto"/>
        <w:ind w:left="1440" w:hanging="1440"/>
        <w:rPr>
          <w:rFonts w:ascii="Arial" w:eastAsia="Times New Roman" w:hAnsi="Arial" w:cs="Times New Roman"/>
          <w:sz w:val="24"/>
          <w:szCs w:val="20"/>
        </w:rPr>
      </w:pPr>
      <w:r w:rsidRPr="00BB0B01">
        <w:rPr>
          <w:rFonts w:ascii="Arial" w:eastAsia="Times New Roman" w:hAnsi="Arial" w:cs="Times New Roman"/>
          <w:sz w:val="24"/>
          <w:szCs w:val="20"/>
        </w:rPr>
        <w:tab/>
        <w:t>Any person or agency of the county government may appeal to a court of competent jurisdiction from the Board's decision as provided under statutes of the State of Tennessee.  The judgement and findings of the Board on all questions of fact that may be involved in any appeal, cause, hearing or proceeding under this article shall be final, and subject to review only for illegality or want of jurisdiction.</w:t>
      </w:r>
    </w:p>
    <w:p w14:paraId="16F6C011" w14:textId="13331B27" w:rsidR="00BB0B01" w:rsidRDefault="00BB0B01" w:rsidP="00BB0B01">
      <w:pPr>
        <w:spacing w:after="0" w:line="240" w:lineRule="auto"/>
        <w:ind w:left="1440" w:hanging="1440"/>
        <w:rPr>
          <w:rFonts w:ascii="Arial" w:eastAsia="Times New Roman" w:hAnsi="Arial" w:cs="Times New Roman"/>
          <w:sz w:val="24"/>
          <w:szCs w:val="20"/>
        </w:rPr>
      </w:pPr>
    </w:p>
    <w:p w14:paraId="2AA56BE1" w14:textId="10231B9F" w:rsidR="00BB0B01" w:rsidRPr="00646CE0" w:rsidRDefault="00BB0B01" w:rsidP="00BB0B01">
      <w:pPr>
        <w:spacing w:after="0" w:line="240" w:lineRule="auto"/>
        <w:ind w:left="1440" w:hanging="1440"/>
        <w:rPr>
          <w:rFonts w:ascii="Times New Roman" w:eastAsia="Times New Roman" w:hAnsi="Times New Roman" w:cs="Times New Roman"/>
          <w:bCs/>
          <w:sz w:val="24"/>
          <w:szCs w:val="24"/>
        </w:rPr>
      </w:pPr>
      <w:r w:rsidRPr="00BB0B01">
        <w:rPr>
          <w:rFonts w:ascii="Arial" w:eastAsia="Times New Roman" w:hAnsi="Arial" w:cs="Times New Roman"/>
          <w:b/>
          <w:bCs/>
          <w:sz w:val="24"/>
          <w:szCs w:val="20"/>
          <w:highlight w:val="yellow"/>
        </w:rPr>
        <w:t>Finings of Fact:</w:t>
      </w:r>
      <w:r>
        <w:rPr>
          <w:rFonts w:ascii="Arial" w:eastAsia="Times New Roman" w:hAnsi="Arial" w:cs="Times New Roman"/>
          <w:sz w:val="24"/>
          <w:szCs w:val="20"/>
        </w:rPr>
        <w:t xml:space="preserve">  This proposed request meets all of the above General </w:t>
      </w:r>
      <w:r w:rsidR="003F341E">
        <w:rPr>
          <w:rFonts w:ascii="Arial" w:eastAsia="Times New Roman" w:hAnsi="Arial" w:cs="Times New Roman"/>
          <w:sz w:val="24"/>
          <w:szCs w:val="20"/>
        </w:rPr>
        <w:t>Requirements</w:t>
      </w:r>
      <w:r>
        <w:rPr>
          <w:rFonts w:ascii="Arial" w:eastAsia="Times New Roman" w:hAnsi="Arial" w:cs="Times New Roman"/>
          <w:sz w:val="24"/>
          <w:szCs w:val="20"/>
        </w:rPr>
        <w:t>.</w:t>
      </w:r>
      <w:r w:rsidR="003F341E">
        <w:rPr>
          <w:rFonts w:ascii="Arial" w:eastAsia="Times New Roman" w:hAnsi="Arial" w:cs="Times New Roman"/>
          <w:sz w:val="24"/>
          <w:szCs w:val="20"/>
        </w:rPr>
        <w:t xml:space="preserve"> </w:t>
      </w:r>
      <w:r>
        <w:rPr>
          <w:rFonts w:ascii="Arial" w:eastAsia="Times New Roman" w:hAnsi="Arial" w:cs="Times New Roman"/>
          <w:sz w:val="24"/>
          <w:szCs w:val="20"/>
        </w:rPr>
        <w:t xml:space="preserve"> </w:t>
      </w:r>
    </w:p>
    <w:sectPr w:rsidR="00BB0B01" w:rsidRPr="00646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D5891"/>
    <w:multiLevelType w:val="hybridMultilevel"/>
    <w:tmpl w:val="19682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234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48"/>
    <w:rsid w:val="0001341D"/>
    <w:rsid w:val="00032376"/>
    <w:rsid w:val="00046848"/>
    <w:rsid w:val="000E2FBB"/>
    <w:rsid w:val="00134FA3"/>
    <w:rsid w:val="002F3CA0"/>
    <w:rsid w:val="0035330A"/>
    <w:rsid w:val="003C56C3"/>
    <w:rsid w:val="003F341E"/>
    <w:rsid w:val="00407FDE"/>
    <w:rsid w:val="00582391"/>
    <w:rsid w:val="00646CE0"/>
    <w:rsid w:val="00766058"/>
    <w:rsid w:val="0085442C"/>
    <w:rsid w:val="008C5130"/>
    <w:rsid w:val="00940EFE"/>
    <w:rsid w:val="009739A6"/>
    <w:rsid w:val="00A2074E"/>
    <w:rsid w:val="00A741E3"/>
    <w:rsid w:val="00AC43A6"/>
    <w:rsid w:val="00B067C0"/>
    <w:rsid w:val="00B72710"/>
    <w:rsid w:val="00BB0B01"/>
    <w:rsid w:val="00BF3496"/>
    <w:rsid w:val="00C10543"/>
    <w:rsid w:val="00D6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99C87F"/>
  <w15:docId w15:val="{DB3A466C-63D6-4DCD-AB48-257A7385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A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Addam McCormick</dc:creator>
  <cp:keywords/>
  <cp:lastModifiedBy>Ceagus Clark</cp:lastModifiedBy>
  <cp:revision>6</cp:revision>
  <cp:lastPrinted>2019-04-29T14:21:00Z</cp:lastPrinted>
  <dcterms:created xsi:type="dcterms:W3CDTF">2022-04-14T16:27:00Z</dcterms:created>
  <dcterms:modified xsi:type="dcterms:W3CDTF">2022-04-14T16:36:00Z</dcterms:modified>
</cp:coreProperties>
</file>