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ABFC" w14:textId="7777777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City of White House</w:t>
      </w:r>
    </w:p>
    <w:p w14:paraId="18889B7F" w14:textId="7777777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Municipal Board of Zoning Appeals</w:t>
      </w:r>
    </w:p>
    <w:p w14:paraId="4BC20C69" w14:textId="4853C1AB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b/>
          <w:bCs/>
          <w:sz w:val="28"/>
          <w:szCs w:val="28"/>
        </w:rPr>
        <w:t>Tuesday</w:t>
      </w:r>
      <w:r w:rsidR="00A207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A33D38">
        <w:rPr>
          <w:rFonts w:ascii="Times New Roman" w:eastAsia="Times New Roman" w:hAnsi="Times New Roman" w:cs="Times New Roman"/>
          <w:b/>
          <w:bCs/>
          <w:sz w:val="28"/>
          <w:szCs w:val="28"/>
        </w:rPr>
        <w:t>June 21</w:t>
      </w:r>
      <w:r w:rsidR="00A2074E">
        <w:rPr>
          <w:rFonts w:ascii="Times New Roman" w:eastAsia="Times New Roman" w:hAnsi="Times New Roman" w:cs="Times New Roman"/>
          <w:b/>
          <w:bCs/>
          <w:sz w:val="28"/>
          <w:szCs w:val="28"/>
        </w:rPr>
        <w:t>, 202</w:t>
      </w:r>
      <w:r w:rsidR="009739A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6E62F79A" w14:textId="7777777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b/>
          <w:bCs/>
          <w:sz w:val="28"/>
          <w:szCs w:val="28"/>
        </w:rPr>
        <w:t>7:00 p.m.</w:t>
      </w:r>
    </w:p>
    <w:p w14:paraId="65C1B884" w14:textId="7777777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D09D9B" w14:textId="77777777" w:rsidR="00046848" w:rsidRPr="007054DF" w:rsidRDefault="00046848" w:rsidP="0004684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iCs/>
          <w:sz w:val="28"/>
          <w:szCs w:val="28"/>
        </w:rPr>
        <w:t>Call to Order:</w:t>
      </w:r>
    </w:p>
    <w:p w14:paraId="053B349B" w14:textId="77777777" w:rsidR="00046848" w:rsidRPr="007054DF" w:rsidRDefault="00046848" w:rsidP="0004684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iCs/>
          <w:sz w:val="28"/>
          <w:szCs w:val="28"/>
        </w:rPr>
        <w:t>Roll Call:</w:t>
      </w:r>
    </w:p>
    <w:p w14:paraId="4B5DC3FF" w14:textId="5BD738AB" w:rsidR="00046848" w:rsidRPr="007054DF" w:rsidRDefault="00046848" w:rsidP="000468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54DF">
        <w:rPr>
          <w:rFonts w:ascii="Times New Roman" w:eastAsia="Times New Roman" w:hAnsi="Times New Roman" w:cs="Times New Roman"/>
          <w:iCs/>
          <w:sz w:val="28"/>
          <w:szCs w:val="28"/>
        </w:rPr>
        <w:t>Approval of prior minutes</w:t>
      </w:r>
      <w:r w:rsidRPr="007054D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7054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33D38">
        <w:rPr>
          <w:rFonts w:ascii="Times New Roman" w:eastAsia="Times New Roman" w:hAnsi="Times New Roman" w:cs="Times New Roman"/>
          <w:b/>
          <w:bCs/>
          <w:sz w:val="28"/>
          <w:szCs w:val="28"/>
        </w:rPr>
        <w:t>May 17</w:t>
      </w:r>
      <w:r w:rsidR="00A34A0C">
        <w:rPr>
          <w:rFonts w:ascii="Times New Roman" w:eastAsia="Times New Roman" w:hAnsi="Times New Roman" w:cs="Times New Roman"/>
          <w:b/>
          <w:bCs/>
          <w:sz w:val="28"/>
          <w:szCs w:val="28"/>
        </w:rPr>
        <w:t>, 2022</w:t>
      </w:r>
    </w:p>
    <w:p w14:paraId="6734F57C" w14:textId="77777777" w:rsidR="00046848" w:rsidRPr="007054DF" w:rsidRDefault="00046848" w:rsidP="000468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BA8CCE" w14:textId="77777777" w:rsidR="00046848" w:rsidRPr="007054DF" w:rsidRDefault="00046848" w:rsidP="0004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7054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AGENDA</w:t>
      </w:r>
    </w:p>
    <w:p w14:paraId="74F2B874" w14:textId="77777777" w:rsidR="00046848" w:rsidRPr="007054DF" w:rsidRDefault="00046848" w:rsidP="00046848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054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{Public Hearing}</w:t>
      </w:r>
    </w:p>
    <w:p w14:paraId="432A3118" w14:textId="5209E277" w:rsidR="00766058" w:rsidRDefault="00046848" w:rsidP="009739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7054DF">
        <w:rPr>
          <w:rFonts w:ascii="Times New Roman" w:eastAsia="Times New Roman" w:hAnsi="Times New Roman" w:cs="Times New Roman"/>
          <w:b/>
          <w:sz w:val="24"/>
          <w:szCs w:val="24"/>
        </w:rPr>
        <w:t>Item #</w:t>
      </w:r>
      <w:r w:rsidR="00B067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054D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33D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Eli and Shawna Alberts</w:t>
      </w:r>
      <w:r w:rsidRPr="007054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7054DF">
        <w:rPr>
          <w:rFonts w:ascii="Times New Roman" w:eastAsia="Times New Roman" w:hAnsi="Times New Roman" w:cs="Times New Roman"/>
          <w:sz w:val="24"/>
          <w:szCs w:val="24"/>
        </w:rPr>
        <w:t xml:space="preserve"> Requests a</w:t>
      </w:r>
      <w:r w:rsidR="00013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4A0C">
        <w:rPr>
          <w:rFonts w:ascii="Times New Roman" w:eastAsia="Times New Roman" w:hAnsi="Times New Roman" w:cs="Times New Roman"/>
          <w:sz w:val="24"/>
          <w:szCs w:val="24"/>
        </w:rPr>
        <w:t xml:space="preserve">special exception to allow </w:t>
      </w:r>
      <w:r w:rsidR="00A33D38">
        <w:rPr>
          <w:rFonts w:ascii="Times New Roman" w:eastAsia="Times New Roman" w:hAnsi="Times New Roman" w:cs="Times New Roman"/>
          <w:sz w:val="24"/>
          <w:szCs w:val="24"/>
        </w:rPr>
        <w:t xml:space="preserve">an agricultural use </w:t>
      </w:r>
      <w:r w:rsidR="00D15D06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A33D38">
        <w:rPr>
          <w:rFonts w:ascii="Times New Roman" w:eastAsia="Times New Roman" w:hAnsi="Times New Roman" w:cs="Times New Roman"/>
          <w:sz w:val="24"/>
          <w:szCs w:val="24"/>
        </w:rPr>
        <w:t xml:space="preserve">the property. </w:t>
      </w:r>
      <w:r w:rsidR="00A34A0C">
        <w:rPr>
          <w:rFonts w:ascii="Times New Roman" w:eastAsia="Times New Roman" w:hAnsi="Times New Roman" w:cs="Times New Roman"/>
          <w:sz w:val="24"/>
          <w:szCs w:val="24"/>
        </w:rPr>
        <w:t>Property is zoned R-</w:t>
      </w:r>
      <w:r w:rsidR="00A33D38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34A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3D38">
        <w:rPr>
          <w:rFonts w:ascii="Times New Roman" w:eastAsia="Times New Roman" w:hAnsi="Times New Roman" w:cs="Times New Roman"/>
          <w:sz w:val="24"/>
          <w:szCs w:val="24"/>
        </w:rPr>
        <w:t>Medium</w:t>
      </w:r>
      <w:r w:rsidR="00A34A0C">
        <w:rPr>
          <w:rFonts w:ascii="Times New Roman" w:eastAsia="Times New Roman" w:hAnsi="Times New Roman" w:cs="Times New Roman"/>
          <w:sz w:val="24"/>
          <w:szCs w:val="24"/>
        </w:rPr>
        <w:t xml:space="preserve"> Density Residential. Property is referenced as </w:t>
      </w:r>
      <w:r w:rsidR="00A33D38">
        <w:rPr>
          <w:rFonts w:ascii="Times New Roman" w:eastAsia="Times New Roman" w:hAnsi="Times New Roman" w:cs="Times New Roman"/>
          <w:sz w:val="24"/>
          <w:szCs w:val="24"/>
        </w:rPr>
        <w:t>Robertson</w:t>
      </w:r>
      <w:r w:rsidR="00A34A0C">
        <w:rPr>
          <w:rFonts w:ascii="Times New Roman" w:eastAsia="Times New Roman" w:hAnsi="Times New Roman" w:cs="Times New Roman"/>
          <w:sz w:val="24"/>
          <w:szCs w:val="24"/>
        </w:rPr>
        <w:t xml:space="preserve"> County Tax Map </w:t>
      </w:r>
      <w:r w:rsidR="00043406">
        <w:rPr>
          <w:rFonts w:ascii="Times New Roman" w:eastAsia="Times New Roman" w:hAnsi="Times New Roman" w:cs="Times New Roman"/>
          <w:sz w:val="24"/>
          <w:szCs w:val="24"/>
        </w:rPr>
        <w:t>0</w:t>
      </w:r>
      <w:r w:rsidR="00A33D38">
        <w:rPr>
          <w:rFonts w:ascii="Times New Roman" w:eastAsia="Times New Roman" w:hAnsi="Times New Roman" w:cs="Times New Roman"/>
          <w:sz w:val="24"/>
          <w:szCs w:val="24"/>
        </w:rPr>
        <w:t>96I</w:t>
      </w:r>
      <w:r w:rsidR="00043406">
        <w:rPr>
          <w:rFonts w:ascii="Times New Roman" w:eastAsia="Times New Roman" w:hAnsi="Times New Roman" w:cs="Times New Roman"/>
          <w:sz w:val="24"/>
          <w:szCs w:val="24"/>
        </w:rPr>
        <w:t xml:space="preserve">, Group </w:t>
      </w:r>
      <w:r w:rsidR="00A33D38">
        <w:rPr>
          <w:rFonts w:ascii="Times New Roman" w:eastAsia="Times New Roman" w:hAnsi="Times New Roman" w:cs="Times New Roman"/>
          <w:sz w:val="24"/>
          <w:szCs w:val="24"/>
        </w:rPr>
        <w:t>B</w:t>
      </w:r>
      <w:r w:rsidR="00043406">
        <w:rPr>
          <w:rFonts w:ascii="Times New Roman" w:eastAsia="Times New Roman" w:hAnsi="Times New Roman" w:cs="Times New Roman"/>
          <w:sz w:val="24"/>
          <w:szCs w:val="24"/>
        </w:rPr>
        <w:t xml:space="preserve">, Parcel 012.00 </w:t>
      </w:r>
      <w:r w:rsidR="00A34A0C">
        <w:rPr>
          <w:rFonts w:ascii="Times New Roman" w:eastAsia="Times New Roman" w:hAnsi="Times New Roman" w:cs="Times New Roman"/>
          <w:sz w:val="24"/>
          <w:szCs w:val="24"/>
        </w:rPr>
        <w:t xml:space="preserve">and is located at </w:t>
      </w:r>
      <w:r w:rsidR="00A33D38">
        <w:rPr>
          <w:rFonts w:ascii="Times New Roman" w:eastAsia="Times New Roman" w:hAnsi="Times New Roman" w:cs="Times New Roman"/>
          <w:sz w:val="24"/>
          <w:szCs w:val="24"/>
        </w:rPr>
        <w:t>3348 Calista Road</w:t>
      </w:r>
      <w:r w:rsidR="00A34A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723898" w14:textId="31F210E3" w:rsidR="002F3CA0" w:rsidRDefault="002F3CA0" w:rsidP="009739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2E7E9CFF" w14:textId="13E3C347" w:rsidR="002F3CA0" w:rsidRDefault="002F3CA0" w:rsidP="009739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{Public Hearing}</w:t>
      </w:r>
    </w:p>
    <w:p w14:paraId="23C7383C" w14:textId="50D6FB24" w:rsidR="002F3CA0" w:rsidRPr="002F3CA0" w:rsidRDefault="002F3CA0" w:rsidP="009739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Item #2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A33D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Fred and Jennifer Rodger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Requests a special exception to allow a</w:t>
      </w:r>
      <w:r w:rsidR="00A34A0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A33D38">
        <w:rPr>
          <w:rFonts w:ascii="Times New Roman" w:eastAsia="Times New Roman" w:hAnsi="Times New Roman" w:cs="Times New Roman"/>
          <w:sz w:val="24"/>
          <w:szCs w:val="24"/>
        </w:rPr>
        <w:t xml:space="preserve">agricultural use </w:t>
      </w:r>
      <w:r w:rsidR="00D15D06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A33D38">
        <w:rPr>
          <w:rFonts w:ascii="Times New Roman" w:eastAsia="Times New Roman" w:hAnsi="Times New Roman" w:cs="Times New Roman"/>
          <w:sz w:val="24"/>
          <w:szCs w:val="24"/>
        </w:rPr>
        <w:t xml:space="preserve">the property. Property is zoned R-20, Low Density Residential. </w:t>
      </w:r>
      <w:r w:rsidR="00D15D06">
        <w:rPr>
          <w:rFonts w:ascii="Times New Roman" w:eastAsia="Times New Roman" w:hAnsi="Times New Roman" w:cs="Times New Roman"/>
          <w:sz w:val="24"/>
          <w:szCs w:val="24"/>
        </w:rPr>
        <w:t xml:space="preserve">Property is referenced as Sumner County Tax Map 097E, Group D, Parcel 026.00 and is located at 305 Rolling Acres Drive. </w:t>
      </w:r>
    </w:p>
    <w:sectPr w:rsidR="002F3CA0" w:rsidRPr="002F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48"/>
    <w:rsid w:val="0001341D"/>
    <w:rsid w:val="00043406"/>
    <w:rsid w:val="00046848"/>
    <w:rsid w:val="002F3CA0"/>
    <w:rsid w:val="00407FDE"/>
    <w:rsid w:val="00766058"/>
    <w:rsid w:val="009739A6"/>
    <w:rsid w:val="00A2074E"/>
    <w:rsid w:val="00A33D38"/>
    <w:rsid w:val="00A34A0C"/>
    <w:rsid w:val="00A741E3"/>
    <w:rsid w:val="00B067C0"/>
    <w:rsid w:val="00B72710"/>
    <w:rsid w:val="00C10543"/>
    <w:rsid w:val="00D1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C87F"/>
  <w15:docId w15:val="{C0048EC8-ACB9-414A-8C1F-1BB5330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Addam McCormick</dc:creator>
  <cp:lastModifiedBy>Rita Hobbs</cp:lastModifiedBy>
  <cp:revision>2</cp:revision>
  <cp:lastPrinted>2019-04-29T14:21:00Z</cp:lastPrinted>
  <dcterms:created xsi:type="dcterms:W3CDTF">2022-05-31T14:56:00Z</dcterms:created>
  <dcterms:modified xsi:type="dcterms:W3CDTF">2022-05-31T14:56:00Z</dcterms:modified>
</cp:coreProperties>
</file>